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5F" w:rsidRPr="008C36EA" w:rsidRDefault="001C715F" w:rsidP="008C36EA">
      <w:pPr>
        <w:pStyle w:val="Default"/>
        <w:jc w:val="center"/>
        <w:rPr>
          <w:b/>
          <w:sz w:val="28"/>
          <w:szCs w:val="28"/>
        </w:rPr>
      </w:pPr>
      <w:r w:rsidRPr="008C36EA">
        <w:rPr>
          <w:b/>
          <w:bCs/>
          <w:sz w:val="28"/>
          <w:szCs w:val="28"/>
        </w:rPr>
        <w:t>Заключение</w:t>
      </w:r>
    </w:p>
    <w:p w:rsidR="00A82C4D" w:rsidRPr="008C36EA" w:rsidRDefault="001C715F" w:rsidP="008C36EA">
      <w:pPr>
        <w:spacing w:after="0" w:line="240" w:lineRule="auto"/>
        <w:jc w:val="center"/>
        <w:rPr>
          <w:rFonts w:ascii="Times New Roman" w:hAnsi="Times New Roman"/>
          <w:b/>
          <w:sz w:val="28"/>
          <w:szCs w:val="28"/>
        </w:rPr>
      </w:pPr>
      <w:proofErr w:type="gramStart"/>
      <w:r w:rsidRPr="008C36EA">
        <w:rPr>
          <w:rFonts w:ascii="Times New Roman" w:hAnsi="Times New Roman" w:cs="Times New Roman"/>
          <w:b/>
          <w:bCs/>
          <w:sz w:val="28"/>
          <w:szCs w:val="28"/>
        </w:rPr>
        <w:t>об оценке регулирующего воздействия</w:t>
      </w:r>
      <w:r w:rsidR="00C56AA3" w:rsidRPr="008C36EA">
        <w:rPr>
          <w:rFonts w:ascii="Times New Roman" w:hAnsi="Times New Roman" w:cs="Times New Roman"/>
          <w:b/>
          <w:bCs/>
          <w:sz w:val="28"/>
          <w:szCs w:val="28"/>
        </w:rPr>
        <w:t xml:space="preserve"> </w:t>
      </w:r>
      <w:r w:rsidR="00646BE4" w:rsidRPr="008C36EA">
        <w:rPr>
          <w:rFonts w:ascii="Times New Roman" w:hAnsi="Times New Roman" w:cs="Times New Roman"/>
          <w:b/>
          <w:sz w:val="28"/>
          <w:szCs w:val="28"/>
        </w:rPr>
        <w:t>проекта</w:t>
      </w:r>
      <w:r w:rsidR="00685D11" w:rsidRPr="008C36EA">
        <w:rPr>
          <w:rFonts w:ascii="Times New Roman" w:hAnsi="Times New Roman" w:cs="Times New Roman"/>
          <w:b/>
          <w:sz w:val="28"/>
          <w:szCs w:val="28"/>
        </w:rPr>
        <w:t xml:space="preserve"> </w:t>
      </w:r>
      <w:r w:rsidR="00217ACF" w:rsidRPr="008C36EA">
        <w:rPr>
          <w:rFonts w:ascii="Times New Roman" w:eastAsia="Times New Roman" w:hAnsi="Times New Roman" w:cs="Times New Roman"/>
          <w:b/>
          <w:sz w:val="28"/>
          <w:szCs w:val="28"/>
        </w:rPr>
        <w:t xml:space="preserve">приказа Министерства </w:t>
      </w:r>
      <w:r w:rsidR="008C36EA" w:rsidRPr="008C36EA">
        <w:rPr>
          <w:rFonts w:ascii="Times New Roman" w:eastAsia="Times New Roman" w:hAnsi="Times New Roman" w:cs="Times New Roman"/>
          <w:b/>
          <w:sz w:val="28"/>
          <w:szCs w:val="28"/>
        </w:rPr>
        <w:t>экологии и природных ресурсов Республики Татарстан</w:t>
      </w:r>
      <w:r w:rsidR="00217ACF" w:rsidRPr="008C36EA">
        <w:rPr>
          <w:rFonts w:ascii="Times New Roman" w:eastAsia="Times New Roman" w:hAnsi="Times New Roman" w:cs="Times New Roman"/>
          <w:b/>
          <w:sz w:val="28"/>
          <w:szCs w:val="28"/>
        </w:rPr>
        <w:t xml:space="preserve"> </w:t>
      </w:r>
      <w:r w:rsidR="007074BB" w:rsidRPr="008C36EA">
        <w:rPr>
          <w:rFonts w:ascii="Times New Roman" w:eastAsia="Times New Roman" w:hAnsi="Times New Roman" w:cs="Times New Roman"/>
          <w:b/>
          <w:sz w:val="28"/>
          <w:szCs w:val="28"/>
        </w:rPr>
        <w:t>«</w:t>
      </w:r>
      <w:r w:rsidR="008C36EA" w:rsidRPr="008C36EA">
        <w:rPr>
          <w:rFonts w:ascii="Times New Roman" w:hAnsi="Times New Roman"/>
          <w:b/>
          <w:sz w:val="28"/>
          <w:szCs w:val="28"/>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w:t>
      </w:r>
      <w:r w:rsidR="008C36EA">
        <w:rPr>
          <w:rFonts w:ascii="Times New Roman" w:hAnsi="Times New Roman"/>
          <w:b/>
          <w:sz w:val="28"/>
          <w:szCs w:val="28"/>
        </w:rPr>
        <w:t xml:space="preserve"> </w:t>
      </w:r>
      <w:r w:rsidR="008C36EA" w:rsidRPr="008C36EA">
        <w:rPr>
          <w:rFonts w:ascii="Times New Roman" w:hAnsi="Times New Roman"/>
          <w:b/>
          <w:sz w:val="28"/>
          <w:szCs w:val="28"/>
        </w:rPr>
        <w:t>обязательных требований) при проведении плановых контрольных (надзорных) мероприятий в рамках регионального государственного экологического контроля (надзора), используемых Министерством экологии и природных ресурсов  Республики Татарстан</w:t>
      </w:r>
      <w:r w:rsidR="007074BB" w:rsidRPr="008C36EA">
        <w:rPr>
          <w:rFonts w:ascii="Times New Roman" w:eastAsia="Times New Roman" w:hAnsi="Times New Roman" w:cs="Times New Roman"/>
          <w:b/>
          <w:sz w:val="28"/>
          <w:szCs w:val="28"/>
        </w:rPr>
        <w:t>»</w:t>
      </w:r>
      <w:proofErr w:type="gramEnd"/>
    </w:p>
    <w:p w:rsidR="008C36EA" w:rsidRPr="008C36EA" w:rsidRDefault="008C36EA" w:rsidP="008C36EA">
      <w:pPr>
        <w:spacing w:after="0" w:line="240" w:lineRule="auto"/>
        <w:rPr>
          <w:rFonts w:ascii="Times New Roman" w:hAnsi="Times New Roman"/>
          <w:sz w:val="28"/>
          <w:szCs w:val="28"/>
        </w:rPr>
      </w:pPr>
    </w:p>
    <w:p w:rsidR="007074BB" w:rsidRPr="00C6021D" w:rsidRDefault="007074BB" w:rsidP="007074BB">
      <w:pPr>
        <w:pStyle w:val="Default"/>
        <w:ind w:firstLine="709"/>
        <w:jc w:val="both"/>
        <w:rPr>
          <w:sz w:val="28"/>
          <w:szCs w:val="28"/>
        </w:rPr>
      </w:pPr>
      <w:proofErr w:type="gramStart"/>
      <w:r w:rsidRPr="00C6021D">
        <w:rPr>
          <w:sz w:val="28"/>
          <w:szCs w:val="28"/>
        </w:rPr>
        <w:t xml:space="preserve">Министерством экономики Республики Татарстан в соответствии с </w:t>
      </w:r>
      <w:r w:rsidRPr="001012B1">
        <w:rPr>
          <w:sz w:val="28"/>
          <w:szCs w:val="28"/>
        </w:rPr>
        <w:t>Закон</w:t>
      </w:r>
      <w:r>
        <w:rPr>
          <w:sz w:val="28"/>
          <w:szCs w:val="28"/>
        </w:rPr>
        <w:t xml:space="preserve">ом </w:t>
      </w:r>
      <w:r w:rsidRPr="001012B1">
        <w:rPr>
          <w:sz w:val="28"/>
          <w:szCs w:val="28"/>
        </w:rPr>
        <w:t xml:space="preserve"> Р</w:t>
      </w:r>
      <w:r>
        <w:rPr>
          <w:sz w:val="28"/>
          <w:szCs w:val="28"/>
        </w:rPr>
        <w:t xml:space="preserve">еспублики </w:t>
      </w:r>
      <w:r w:rsidRPr="001012B1">
        <w:rPr>
          <w:sz w:val="28"/>
          <w:szCs w:val="28"/>
        </w:rPr>
        <w:t>Т</w:t>
      </w:r>
      <w:r>
        <w:rPr>
          <w:sz w:val="28"/>
          <w:szCs w:val="28"/>
        </w:rPr>
        <w:t>атарстан</w:t>
      </w:r>
      <w:r w:rsidRPr="001012B1">
        <w:rPr>
          <w:sz w:val="28"/>
          <w:szCs w:val="28"/>
        </w:rPr>
        <w:t xml:space="preserve"> от 07.03.2014</w:t>
      </w:r>
      <w:r>
        <w:rPr>
          <w:sz w:val="28"/>
          <w:szCs w:val="28"/>
        </w:rPr>
        <w:t xml:space="preserve"> № 14-ЗРТ «</w:t>
      </w:r>
      <w:r w:rsidRPr="001012B1">
        <w:rPr>
          <w:sz w:val="28"/>
          <w:szCs w:val="28"/>
        </w:rPr>
        <w:t>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w:t>
      </w:r>
      <w:r>
        <w:rPr>
          <w:sz w:val="28"/>
          <w:szCs w:val="28"/>
        </w:rPr>
        <w:t xml:space="preserve">овых актов Республики Татарстан» </w:t>
      </w:r>
      <w:r w:rsidRPr="00C6021D">
        <w:rPr>
          <w:sz w:val="28"/>
          <w:szCs w:val="28"/>
        </w:rPr>
        <w:t>и</w:t>
      </w:r>
      <w:r w:rsidRPr="00523303">
        <w:t xml:space="preserve"> </w:t>
      </w:r>
      <w:r>
        <w:rPr>
          <w:sz w:val="28"/>
          <w:szCs w:val="28"/>
        </w:rPr>
        <w:t>Порядком</w:t>
      </w:r>
      <w:r w:rsidRPr="00523303">
        <w:rPr>
          <w:sz w:val="28"/>
          <w:szCs w:val="28"/>
        </w:rPr>
        <w:t xml:space="preserve"> проведения оценки регулирующего воздействия проектов нормативных правовых актов Республики Татарстан и экспертизы нормативных правовых актов</w:t>
      </w:r>
      <w:proofErr w:type="gramEnd"/>
      <w:r w:rsidRPr="00523303">
        <w:rPr>
          <w:sz w:val="28"/>
          <w:szCs w:val="28"/>
        </w:rPr>
        <w:t xml:space="preserve"> </w:t>
      </w:r>
      <w:proofErr w:type="gramStart"/>
      <w:r w:rsidRPr="00523303">
        <w:rPr>
          <w:sz w:val="28"/>
          <w:szCs w:val="28"/>
        </w:rPr>
        <w:t>Республики Татарстан</w:t>
      </w:r>
      <w:r>
        <w:rPr>
          <w:sz w:val="28"/>
          <w:szCs w:val="28"/>
        </w:rPr>
        <w:t>, утвержденным п</w:t>
      </w:r>
      <w:r w:rsidRPr="00523303">
        <w:rPr>
          <w:sz w:val="28"/>
          <w:szCs w:val="28"/>
        </w:rPr>
        <w:t>остановление</w:t>
      </w:r>
      <w:r>
        <w:rPr>
          <w:sz w:val="28"/>
          <w:szCs w:val="28"/>
        </w:rPr>
        <w:t>м</w:t>
      </w:r>
      <w:r w:rsidRPr="00523303">
        <w:rPr>
          <w:sz w:val="28"/>
          <w:szCs w:val="28"/>
        </w:rPr>
        <w:t xml:space="preserve"> К</w:t>
      </w:r>
      <w:r>
        <w:rPr>
          <w:sz w:val="28"/>
          <w:szCs w:val="28"/>
        </w:rPr>
        <w:t xml:space="preserve">абинета </w:t>
      </w:r>
      <w:r w:rsidRPr="00523303">
        <w:rPr>
          <w:sz w:val="28"/>
          <w:szCs w:val="28"/>
        </w:rPr>
        <w:t>М</w:t>
      </w:r>
      <w:r>
        <w:rPr>
          <w:sz w:val="28"/>
          <w:szCs w:val="28"/>
        </w:rPr>
        <w:t>инистров</w:t>
      </w:r>
      <w:r w:rsidRPr="00523303">
        <w:rPr>
          <w:sz w:val="28"/>
          <w:szCs w:val="28"/>
        </w:rPr>
        <w:t xml:space="preserve"> Р</w:t>
      </w:r>
      <w:r>
        <w:rPr>
          <w:sz w:val="28"/>
          <w:szCs w:val="28"/>
        </w:rPr>
        <w:t xml:space="preserve">еспублики </w:t>
      </w:r>
      <w:r w:rsidRPr="00523303">
        <w:rPr>
          <w:sz w:val="28"/>
          <w:szCs w:val="28"/>
        </w:rPr>
        <w:t>Т</w:t>
      </w:r>
      <w:r>
        <w:rPr>
          <w:sz w:val="28"/>
          <w:szCs w:val="28"/>
        </w:rPr>
        <w:t>атарстан</w:t>
      </w:r>
      <w:r w:rsidRPr="00523303">
        <w:rPr>
          <w:sz w:val="28"/>
          <w:szCs w:val="28"/>
        </w:rPr>
        <w:t xml:space="preserve"> от 31.12.2012</w:t>
      </w:r>
      <w:r>
        <w:rPr>
          <w:sz w:val="28"/>
          <w:szCs w:val="28"/>
        </w:rPr>
        <w:t xml:space="preserve">               </w:t>
      </w:r>
      <w:r w:rsidRPr="00523303">
        <w:rPr>
          <w:sz w:val="28"/>
          <w:szCs w:val="28"/>
        </w:rPr>
        <w:t xml:space="preserve"> </w:t>
      </w:r>
      <w:r>
        <w:rPr>
          <w:sz w:val="28"/>
          <w:szCs w:val="28"/>
        </w:rPr>
        <w:t xml:space="preserve">№ 1182, </w:t>
      </w:r>
      <w:r w:rsidRPr="00C6021D">
        <w:rPr>
          <w:sz w:val="28"/>
          <w:szCs w:val="28"/>
        </w:rPr>
        <w:t xml:space="preserve">проведена оценка регулирующего воздействия проекта </w:t>
      </w:r>
      <w:r w:rsidRPr="007074BB">
        <w:rPr>
          <w:sz w:val="28"/>
          <w:szCs w:val="28"/>
        </w:rPr>
        <w:t xml:space="preserve">приказа  </w:t>
      </w:r>
      <w:r w:rsidR="008C36EA" w:rsidRPr="008C36EA">
        <w:rPr>
          <w:sz w:val="28"/>
          <w:szCs w:val="28"/>
        </w:rPr>
        <w:t>Министерства экологии и природных ресурсов Республики Татарстан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 проведении плановых контрольных (надзорных) мероприятий в рамках регионального государственного экологического контроля (надзора), используемых Министерством экологии</w:t>
      </w:r>
      <w:proofErr w:type="gramEnd"/>
      <w:r w:rsidR="008C36EA" w:rsidRPr="008C36EA">
        <w:rPr>
          <w:sz w:val="28"/>
          <w:szCs w:val="28"/>
        </w:rPr>
        <w:t xml:space="preserve"> и природных ресурсов  Республики Татарстан»</w:t>
      </w:r>
      <w:r w:rsidRPr="00AC2C36">
        <w:rPr>
          <w:sz w:val="28"/>
          <w:szCs w:val="28"/>
        </w:rPr>
        <w:t xml:space="preserve"> </w:t>
      </w:r>
      <w:r w:rsidRPr="00C6021D">
        <w:rPr>
          <w:sz w:val="28"/>
          <w:szCs w:val="28"/>
        </w:rPr>
        <w:t xml:space="preserve">(далее – </w:t>
      </w:r>
      <w:r w:rsidR="008C36EA">
        <w:rPr>
          <w:sz w:val="28"/>
          <w:szCs w:val="28"/>
        </w:rPr>
        <w:t xml:space="preserve">Министерство, </w:t>
      </w:r>
      <w:r w:rsidRPr="00C6021D">
        <w:rPr>
          <w:sz w:val="28"/>
          <w:szCs w:val="28"/>
        </w:rPr>
        <w:t xml:space="preserve">проект). </w:t>
      </w:r>
    </w:p>
    <w:p w:rsidR="005A0383" w:rsidRPr="00C6021D" w:rsidRDefault="005A0383" w:rsidP="00C6021D">
      <w:pPr>
        <w:pStyle w:val="Default"/>
        <w:ind w:firstLine="709"/>
        <w:jc w:val="both"/>
        <w:rPr>
          <w:sz w:val="28"/>
          <w:szCs w:val="28"/>
        </w:rPr>
      </w:pPr>
    </w:p>
    <w:p w:rsidR="005A0383" w:rsidRPr="00C6021D" w:rsidRDefault="005A0383" w:rsidP="00C6021D">
      <w:pPr>
        <w:pStyle w:val="Default"/>
        <w:ind w:firstLine="708"/>
        <w:jc w:val="both"/>
        <w:rPr>
          <w:b/>
          <w:sz w:val="28"/>
          <w:szCs w:val="28"/>
        </w:rPr>
      </w:pPr>
      <w:r w:rsidRPr="00C6021D">
        <w:rPr>
          <w:b/>
          <w:sz w:val="28"/>
          <w:szCs w:val="28"/>
        </w:rPr>
        <w:t>1. Проблема, на решение которой направлено регулирование. Цель принятия проекта. Степень регулирующего воздействия проекта.</w:t>
      </w:r>
    </w:p>
    <w:p w:rsidR="005A0383" w:rsidRPr="00C6021D" w:rsidRDefault="005A0383" w:rsidP="00C6021D">
      <w:pPr>
        <w:pStyle w:val="Default"/>
        <w:ind w:firstLine="709"/>
        <w:jc w:val="both"/>
        <w:rPr>
          <w:sz w:val="28"/>
          <w:szCs w:val="28"/>
        </w:rPr>
      </w:pPr>
    </w:p>
    <w:p w:rsidR="00FB58C8" w:rsidRPr="00C6021D" w:rsidRDefault="00FB58C8" w:rsidP="00C6021D">
      <w:pPr>
        <w:pStyle w:val="Default"/>
        <w:ind w:firstLine="709"/>
        <w:jc w:val="both"/>
        <w:rPr>
          <w:sz w:val="28"/>
          <w:szCs w:val="28"/>
        </w:rPr>
      </w:pPr>
      <w:r w:rsidRPr="00C6021D">
        <w:rPr>
          <w:sz w:val="28"/>
          <w:szCs w:val="28"/>
        </w:rPr>
        <w:t>Необходимость утверждения проекта</w:t>
      </w:r>
      <w:r w:rsidR="003538DA" w:rsidRPr="00C6021D">
        <w:rPr>
          <w:sz w:val="28"/>
          <w:szCs w:val="28"/>
        </w:rPr>
        <w:t xml:space="preserve"> обусловлена</w:t>
      </w:r>
      <w:r w:rsidRPr="00C6021D">
        <w:rPr>
          <w:sz w:val="28"/>
          <w:szCs w:val="28"/>
        </w:rPr>
        <w:t xml:space="preserve"> реализацией в настоящее время реформы контрольно-надзорной деятельности и внедрением риск-ориентированного подхода, предполагающего зависимость интенсивности проведения мероприятий по контролю (надзору) от категории риска, к которой отнесена деятельность юридического лица или и</w:t>
      </w:r>
      <w:r w:rsidR="007D64A0" w:rsidRPr="00C6021D">
        <w:rPr>
          <w:sz w:val="28"/>
          <w:szCs w:val="28"/>
        </w:rPr>
        <w:t>ндивидуального предпринимателя. Указанное</w:t>
      </w:r>
      <w:r w:rsidR="003538DA" w:rsidRPr="00C6021D">
        <w:rPr>
          <w:sz w:val="28"/>
          <w:szCs w:val="28"/>
        </w:rPr>
        <w:t xml:space="preserve"> позволяет повысить</w:t>
      </w:r>
      <w:r w:rsidRPr="00C6021D">
        <w:rPr>
          <w:sz w:val="28"/>
          <w:szCs w:val="28"/>
        </w:rPr>
        <w:t xml:space="preserve"> уровень эффективности деятельности контрольно-надзорных органов за счет оптимального использования ими трудовых, материальных и финансовых ресурсов при проведении контроля (надзора), </w:t>
      </w:r>
      <w:r w:rsidR="003538DA" w:rsidRPr="00C6021D">
        <w:rPr>
          <w:sz w:val="28"/>
          <w:szCs w:val="28"/>
        </w:rPr>
        <w:t xml:space="preserve">а также </w:t>
      </w:r>
      <w:r w:rsidRPr="00C6021D">
        <w:rPr>
          <w:sz w:val="28"/>
          <w:szCs w:val="28"/>
        </w:rPr>
        <w:t>сни</w:t>
      </w:r>
      <w:r w:rsidR="003538DA" w:rsidRPr="00C6021D">
        <w:rPr>
          <w:sz w:val="28"/>
          <w:szCs w:val="28"/>
        </w:rPr>
        <w:t>зить</w:t>
      </w:r>
      <w:r w:rsidRPr="00C6021D">
        <w:rPr>
          <w:sz w:val="28"/>
          <w:szCs w:val="28"/>
        </w:rPr>
        <w:t xml:space="preserve"> издержки для бизнеса.</w:t>
      </w:r>
    </w:p>
    <w:p w:rsidR="00BB1BC6" w:rsidRPr="00BB1BC6" w:rsidRDefault="00BB1BC6" w:rsidP="00BB1BC6">
      <w:pPr>
        <w:pStyle w:val="Default"/>
        <w:ind w:firstLine="709"/>
        <w:jc w:val="both"/>
        <w:rPr>
          <w:sz w:val="28"/>
          <w:szCs w:val="28"/>
        </w:rPr>
      </w:pPr>
      <w:r>
        <w:rPr>
          <w:sz w:val="28"/>
          <w:szCs w:val="28"/>
        </w:rPr>
        <w:t>П</w:t>
      </w:r>
      <w:r w:rsidR="00FB58C8" w:rsidRPr="00C6021D">
        <w:rPr>
          <w:sz w:val="28"/>
          <w:szCs w:val="28"/>
        </w:rPr>
        <w:t>оложениями Федерального</w:t>
      </w:r>
      <w:r w:rsidR="000E22C1" w:rsidRPr="00C6021D">
        <w:rPr>
          <w:sz w:val="28"/>
          <w:szCs w:val="28"/>
        </w:rPr>
        <w:t> </w:t>
      </w:r>
      <w:hyperlink r:id="rId9" w:anchor="dst0" w:history="1">
        <w:r w:rsidR="00FB58C8" w:rsidRPr="00C6021D">
          <w:rPr>
            <w:sz w:val="28"/>
            <w:szCs w:val="28"/>
          </w:rPr>
          <w:t>закона</w:t>
        </w:r>
      </w:hyperlink>
      <w:r w:rsidR="000E22C1" w:rsidRPr="00C6021D">
        <w:rPr>
          <w:sz w:val="28"/>
          <w:szCs w:val="28"/>
        </w:rPr>
        <w:t> от 31 июля 2020 года № 248-ФЗ «О государственном контроле (надзоре) и муниципальном контроле в Российской Федерации»</w:t>
      </w:r>
      <w:r w:rsidR="00F13D7E" w:rsidRPr="00C6021D">
        <w:rPr>
          <w:sz w:val="28"/>
          <w:szCs w:val="28"/>
        </w:rPr>
        <w:t xml:space="preserve"> (далее – 248-ФЗ)</w:t>
      </w:r>
      <w:r w:rsidR="000E22C1" w:rsidRPr="00C6021D">
        <w:rPr>
          <w:sz w:val="28"/>
          <w:szCs w:val="28"/>
        </w:rPr>
        <w:t xml:space="preserve"> </w:t>
      </w:r>
      <w:r w:rsidR="007074BB" w:rsidRPr="00BB1BC6">
        <w:rPr>
          <w:sz w:val="28"/>
          <w:szCs w:val="28"/>
        </w:rPr>
        <w:t xml:space="preserve">контрольными (надзорными) органами </w:t>
      </w:r>
      <w:r w:rsidR="00FB58C8" w:rsidRPr="00C6021D">
        <w:rPr>
          <w:sz w:val="28"/>
          <w:szCs w:val="28"/>
        </w:rPr>
        <w:t xml:space="preserve">власти </w:t>
      </w:r>
      <w:r w:rsidR="00FB58C8" w:rsidRPr="00C6021D">
        <w:rPr>
          <w:sz w:val="28"/>
          <w:szCs w:val="28"/>
        </w:rPr>
        <w:lastRenderedPageBreak/>
        <w:t>субъектов Российской Федерации</w:t>
      </w:r>
      <w:r w:rsidR="007074BB">
        <w:rPr>
          <w:sz w:val="28"/>
          <w:szCs w:val="28"/>
        </w:rPr>
        <w:t xml:space="preserve"> </w:t>
      </w:r>
      <w:r w:rsidRPr="00BB1BC6">
        <w:rPr>
          <w:sz w:val="28"/>
          <w:szCs w:val="28"/>
        </w:rPr>
        <w:t>предусмотрено применение с 1 марта 2022 года проверочных листов при проведении мероприятий</w:t>
      </w:r>
      <w:r w:rsidR="007074BB">
        <w:rPr>
          <w:sz w:val="28"/>
          <w:szCs w:val="28"/>
        </w:rPr>
        <w:t xml:space="preserve"> по контролю (надзору)</w:t>
      </w:r>
      <w:r w:rsidRPr="00BB1BC6">
        <w:rPr>
          <w:sz w:val="28"/>
          <w:szCs w:val="28"/>
        </w:rPr>
        <w:t>.</w:t>
      </w:r>
    </w:p>
    <w:p w:rsidR="00BB1BC6" w:rsidRPr="00BB1BC6" w:rsidRDefault="00BB1BC6" w:rsidP="00BB1BC6">
      <w:pPr>
        <w:pStyle w:val="Default"/>
        <w:ind w:firstLine="709"/>
        <w:jc w:val="both"/>
        <w:rPr>
          <w:sz w:val="28"/>
          <w:szCs w:val="28"/>
        </w:rPr>
      </w:pPr>
      <w:r>
        <w:rPr>
          <w:sz w:val="28"/>
          <w:szCs w:val="28"/>
        </w:rPr>
        <w:t xml:space="preserve"> </w:t>
      </w:r>
      <w:r w:rsidRPr="00BB1BC6">
        <w:rPr>
          <w:sz w:val="28"/>
          <w:szCs w:val="28"/>
        </w:rPr>
        <w:t>В соответствии с 248-ФЗ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B1BC6" w:rsidRDefault="00FB58C8" w:rsidP="00C6021D">
      <w:pPr>
        <w:pStyle w:val="Default"/>
        <w:ind w:firstLine="709"/>
        <w:jc w:val="both"/>
        <w:rPr>
          <w:sz w:val="28"/>
          <w:szCs w:val="28"/>
        </w:rPr>
      </w:pPr>
      <w:proofErr w:type="gramStart"/>
      <w:r w:rsidRPr="00C6021D">
        <w:rPr>
          <w:sz w:val="28"/>
          <w:szCs w:val="28"/>
        </w:rPr>
        <w:t>В целях реализации указанны</w:t>
      </w:r>
      <w:r w:rsidR="00C018B1" w:rsidRPr="00C6021D">
        <w:rPr>
          <w:sz w:val="28"/>
          <w:szCs w:val="28"/>
        </w:rPr>
        <w:t>х</w:t>
      </w:r>
      <w:r w:rsidRPr="00C6021D">
        <w:rPr>
          <w:sz w:val="28"/>
          <w:szCs w:val="28"/>
        </w:rPr>
        <w:t xml:space="preserve"> положений</w:t>
      </w:r>
      <w:r w:rsidR="00AF5F40">
        <w:rPr>
          <w:sz w:val="28"/>
          <w:szCs w:val="28"/>
        </w:rPr>
        <w:t xml:space="preserve">, а также </w:t>
      </w:r>
      <w:r w:rsidR="00AF5F40" w:rsidRPr="00AF5F40">
        <w:rPr>
          <w:sz w:val="28"/>
          <w:szCs w:val="28"/>
        </w:rPr>
        <w:t xml:space="preserve">в целях совершенствования осуществления регионального государственного контроля (надзора), </w:t>
      </w:r>
      <w:r w:rsidR="008467FA">
        <w:rPr>
          <w:sz w:val="28"/>
          <w:szCs w:val="28"/>
        </w:rPr>
        <w:t xml:space="preserve">в соответствии с положениями </w:t>
      </w:r>
      <w:r w:rsidR="00BB1BC6" w:rsidRPr="00BB1BC6">
        <w:rPr>
          <w:sz w:val="28"/>
          <w:szCs w:val="28"/>
        </w:rPr>
        <w:t>постановлени</w:t>
      </w:r>
      <w:r w:rsidR="008467FA">
        <w:rPr>
          <w:sz w:val="28"/>
          <w:szCs w:val="28"/>
        </w:rPr>
        <w:t>я</w:t>
      </w:r>
      <w:r w:rsidR="00BB1BC6" w:rsidRPr="00BB1BC6">
        <w:rPr>
          <w:sz w:val="28"/>
          <w:szCs w:val="28"/>
        </w:rPr>
        <w:t xml:space="preserve"> Правительства Российской Федерации  от 27.10.2021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F5F40">
        <w:rPr>
          <w:sz w:val="28"/>
          <w:szCs w:val="28"/>
        </w:rPr>
        <w:t xml:space="preserve"> </w:t>
      </w:r>
      <w:r w:rsidR="00F96C48">
        <w:rPr>
          <w:sz w:val="28"/>
          <w:szCs w:val="28"/>
        </w:rPr>
        <w:t xml:space="preserve">на </w:t>
      </w:r>
      <w:r w:rsidRPr="00C6021D">
        <w:rPr>
          <w:sz w:val="28"/>
          <w:szCs w:val="28"/>
        </w:rPr>
        <w:t xml:space="preserve"> региональном уровне разработан </w:t>
      </w:r>
      <w:r w:rsidR="00AC435C">
        <w:rPr>
          <w:sz w:val="28"/>
          <w:szCs w:val="28"/>
        </w:rPr>
        <w:t>проект</w:t>
      </w:r>
      <w:r w:rsidR="00AC435C" w:rsidRPr="00AC435C">
        <w:rPr>
          <w:sz w:val="28"/>
          <w:szCs w:val="28"/>
        </w:rPr>
        <w:t xml:space="preserve"> приказа Министерства </w:t>
      </w:r>
      <w:r w:rsidR="007074BB" w:rsidRPr="007074BB">
        <w:rPr>
          <w:sz w:val="28"/>
          <w:szCs w:val="28"/>
        </w:rPr>
        <w:t xml:space="preserve"> </w:t>
      </w:r>
      <w:r w:rsidR="000309B4" w:rsidRPr="000309B4">
        <w:rPr>
          <w:sz w:val="28"/>
          <w:szCs w:val="28"/>
        </w:rPr>
        <w:t>«Об</w:t>
      </w:r>
      <w:proofErr w:type="gramEnd"/>
      <w:r w:rsidR="000309B4" w:rsidRPr="000309B4">
        <w:rPr>
          <w:sz w:val="28"/>
          <w:szCs w:val="28"/>
        </w:rPr>
        <w:t xml:space="preserve"> </w:t>
      </w:r>
      <w:proofErr w:type="gramStart"/>
      <w:r w:rsidR="000309B4" w:rsidRPr="000309B4">
        <w:rPr>
          <w:sz w:val="28"/>
          <w:szCs w:val="28"/>
        </w:rPr>
        <w:t>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 проведении плановых контрольных (надзорных) мероприятий в рамках регионального государственного экологического контроля (надзора), используемых Министерством экологии и природных ресурсов  Республики Татарстан»</w:t>
      </w:r>
      <w:r w:rsidR="00BB1BC6">
        <w:rPr>
          <w:sz w:val="28"/>
          <w:szCs w:val="28"/>
        </w:rPr>
        <w:t>.</w:t>
      </w:r>
      <w:proofErr w:type="gramEnd"/>
    </w:p>
    <w:p w:rsidR="00F96C48" w:rsidRDefault="00FB58C8" w:rsidP="00F96C48">
      <w:pPr>
        <w:pStyle w:val="Default"/>
        <w:ind w:firstLine="709"/>
        <w:jc w:val="both"/>
        <w:rPr>
          <w:sz w:val="28"/>
          <w:szCs w:val="28"/>
        </w:rPr>
      </w:pPr>
      <w:r w:rsidRPr="00C6021D">
        <w:rPr>
          <w:sz w:val="28"/>
          <w:szCs w:val="28"/>
        </w:rPr>
        <w:t xml:space="preserve">Проект направлен на </w:t>
      </w:r>
      <w:r w:rsidR="00F96C48" w:rsidRPr="00F96C48">
        <w:rPr>
          <w:sz w:val="28"/>
          <w:szCs w:val="28"/>
        </w:rPr>
        <w:t>совершенствование действующего правового регулирования регионального государственно</w:t>
      </w:r>
      <w:r w:rsidR="00F96C48">
        <w:rPr>
          <w:sz w:val="28"/>
          <w:szCs w:val="28"/>
        </w:rPr>
        <w:t xml:space="preserve">го контроля (надзора), </w:t>
      </w:r>
      <w:r w:rsidR="00F96C48" w:rsidRPr="00F96C48">
        <w:rPr>
          <w:sz w:val="28"/>
          <w:szCs w:val="28"/>
        </w:rPr>
        <w:t>снижение рисков причинения вреда (ущерба) контролируемыми лицами и оптимизаци</w:t>
      </w:r>
      <w:r w:rsidR="007E2193">
        <w:rPr>
          <w:sz w:val="28"/>
          <w:szCs w:val="28"/>
        </w:rPr>
        <w:t>ю</w:t>
      </w:r>
      <w:r w:rsidR="00F96C48" w:rsidRPr="00F96C48">
        <w:rPr>
          <w:sz w:val="28"/>
          <w:szCs w:val="28"/>
        </w:rPr>
        <w:t xml:space="preserve"> проведения контрольных (надзорных) мероприятий.</w:t>
      </w:r>
      <w:r w:rsidR="00F96C48">
        <w:rPr>
          <w:sz w:val="28"/>
          <w:szCs w:val="28"/>
        </w:rPr>
        <w:t xml:space="preserve"> </w:t>
      </w:r>
    </w:p>
    <w:p w:rsidR="00CE3C0F" w:rsidRPr="00791DDF" w:rsidRDefault="00CE3C0F" w:rsidP="00791DDF">
      <w:pPr>
        <w:pStyle w:val="Default"/>
        <w:ind w:firstLine="709"/>
        <w:jc w:val="both"/>
        <w:rPr>
          <w:color w:val="auto"/>
          <w:sz w:val="28"/>
          <w:szCs w:val="28"/>
        </w:rPr>
      </w:pPr>
      <w:r w:rsidRPr="00C6021D">
        <w:rPr>
          <w:sz w:val="28"/>
          <w:szCs w:val="28"/>
        </w:rPr>
        <w:t>Что касается альтернативных методов решения существующей проблемы, необходимо отметить</w:t>
      </w:r>
      <w:r w:rsidR="00FB20CD" w:rsidRPr="00C6021D">
        <w:rPr>
          <w:sz w:val="28"/>
          <w:szCs w:val="28"/>
        </w:rPr>
        <w:t xml:space="preserve"> следующее. Непринятие на региональном уровне положений, утверждаемых проектом, приведет к нарушению требований федерального законодательства. </w:t>
      </w:r>
      <w:r w:rsidR="005A6FFA" w:rsidRPr="00C6021D">
        <w:rPr>
          <w:sz w:val="28"/>
          <w:szCs w:val="28"/>
        </w:rPr>
        <w:t>Именно</w:t>
      </w:r>
      <w:r w:rsidRPr="00C6021D">
        <w:rPr>
          <w:sz w:val="28"/>
          <w:szCs w:val="28"/>
        </w:rPr>
        <w:t xml:space="preserve"> нормативно</w:t>
      </w:r>
      <w:r w:rsidR="005A6FFA" w:rsidRPr="00C6021D">
        <w:rPr>
          <w:sz w:val="28"/>
          <w:szCs w:val="28"/>
        </w:rPr>
        <w:t>е</w:t>
      </w:r>
      <w:r w:rsidRPr="00C6021D">
        <w:rPr>
          <w:sz w:val="28"/>
          <w:szCs w:val="28"/>
        </w:rPr>
        <w:t xml:space="preserve"> закреплени</w:t>
      </w:r>
      <w:r w:rsidR="005A6FFA" w:rsidRPr="00C6021D">
        <w:rPr>
          <w:sz w:val="28"/>
          <w:szCs w:val="28"/>
        </w:rPr>
        <w:t>е п</w:t>
      </w:r>
      <w:r w:rsidRPr="00C6021D">
        <w:rPr>
          <w:sz w:val="28"/>
          <w:szCs w:val="28"/>
        </w:rPr>
        <w:t>оложени</w:t>
      </w:r>
      <w:r w:rsidR="005A6FFA" w:rsidRPr="00C6021D">
        <w:rPr>
          <w:sz w:val="28"/>
          <w:szCs w:val="28"/>
        </w:rPr>
        <w:t>й, утверждаемых проектом, позволит наиболее эффективно</w:t>
      </w:r>
      <w:r w:rsidRPr="00C6021D">
        <w:rPr>
          <w:sz w:val="28"/>
          <w:szCs w:val="28"/>
        </w:rPr>
        <w:t xml:space="preserve"> </w:t>
      </w:r>
      <w:r w:rsidR="005A6FFA" w:rsidRPr="00C6021D">
        <w:rPr>
          <w:sz w:val="28"/>
          <w:szCs w:val="28"/>
        </w:rPr>
        <w:t>реализовывать полномочия, связанные с</w:t>
      </w:r>
      <w:r w:rsidRPr="00C6021D">
        <w:rPr>
          <w:sz w:val="28"/>
          <w:szCs w:val="28"/>
        </w:rPr>
        <w:t xml:space="preserve"> осуществлением регионального государственного контроля (надзора) в соответствующей сфере. </w:t>
      </w:r>
    </w:p>
    <w:p w:rsidR="00B35164" w:rsidRPr="00C6021D" w:rsidRDefault="00B35164" w:rsidP="00C6021D">
      <w:pPr>
        <w:pStyle w:val="Default"/>
        <w:ind w:firstLine="709"/>
        <w:jc w:val="both"/>
        <w:rPr>
          <w:sz w:val="28"/>
          <w:szCs w:val="28"/>
        </w:rPr>
      </w:pPr>
      <w:r w:rsidRPr="00C6021D">
        <w:rPr>
          <w:sz w:val="28"/>
          <w:szCs w:val="28"/>
        </w:rPr>
        <w:t>Проект</w:t>
      </w:r>
      <w:r w:rsidR="00E11EEE" w:rsidRPr="00C6021D">
        <w:rPr>
          <w:sz w:val="28"/>
          <w:szCs w:val="28"/>
        </w:rPr>
        <w:t xml:space="preserve"> </w:t>
      </w:r>
      <w:r w:rsidRPr="00C6021D">
        <w:rPr>
          <w:sz w:val="28"/>
          <w:szCs w:val="28"/>
        </w:rPr>
        <w:t xml:space="preserve">содержит </w:t>
      </w:r>
      <w:r w:rsidR="00DB7F37" w:rsidRPr="00C6021D">
        <w:rPr>
          <w:iCs/>
          <w:sz w:val="28"/>
          <w:szCs w:val="28"/>
        </w:rPr>
        <w:t>положения, изменяющие ранее предусмотренные законодательством Российской Федерации, Республики Татарстан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w:t>
      </w:r>
      <w:r w:rsidR="000E3628" w:rsidRPr="00C6021D">
        <w:rPr>
          <w:sz w:val="28"/>
          <w:szCs w:val="28"/>
        </w:rPr>
        <w:t xml:space="preserve">, в </w:t>
      </w:r>
      <w:proofErr w:type="gramStart"/>
      <w:r w:rsidR="000E3628" w:rsidRPr="00C6021D">
        <w:rPr>
          <w:sz w:val="28"/>
          <w:szCs w:val="28"/>
        </w:rPr>
        <w:t>связи</w:t>
      </w:r>
      <w:proofErr w:type="gramEnd"/>
      <w:r w:rsidR="000E3628" w:rsidRPr="00C6021D">
        <w:rPr>
          <w:sz w:val="28"/>
          <w:szCs w:val="28"/>
        </w:rPr>
        <w:t xml:space="preserve"> с чем</w:t>
      </w:r>
      <w:r w:rsidRPr="00C6021D">
        <w:rPr>
          <w:sz w:val="28"/>
          <w:szCs w:val="28"/>
        </w:rPr>
        <w:t xml:space="preserve"> отнесен</w:t>
      </w:r>
      <w:r w:rsidR="00A860BF" w:rsidRPr="00C6021D">
        <w:rPr>
          <w:sz w:val="28"/>
          <w:szCs w:val="28"/>
        </w:rPr>
        <w:t xml:space="preserve"> </w:t>
      </w:r>
      <w:r w:rsidR="000B1385">
        <w:rPr>
          <w:sz w:val="28"/>
          <w:szCs w:val="28"/>
        </w:rPr>
        <w:t>Министерством</w:t>
      </w:r>
      <w:r w:rsidRPr="00C6021D">
        <w:rPr>
          <w:sz w:val="28"/>
          <w:szCs w:val="28"/>
        </w:rPr>
        <w:t xml:space="preserve"> к</w:t>
      </w:r>
      <w:r w:rsidR="004C6567" w:rsidRPr="00C6021D">
        <w:rPr>
          <w:sz w:val="28"/>
          <w:szCs w:val="28"/>
        </w:rPr>
        <w:t xml:space="preserve"> </w:t>
      </w:r>
      <w:r w:rsidR="00DB7F37" w:rsidRPr="00C6021D">
        <w:rPr>
          <w:sz w:val="28"/>
          <w:szCs w:val="28"/>
        </w:rPr>
        <w:t>средней</w:t>
      </w:r>
      <w:r w:rsidRPr="00C6021D">
        <w:rPr>
          <w:sz w:val="28"/>
          <w:szCs w:val="28"/>
        </w:rPr>
        <w:t xml:space="preserve"> степени регулирующего воздействия.</w:t>
      </w:r>
    </w:p>
    <w:p w:rsidR="00A860BF" w:rsidRPr="00C6021D" w:rsidRDefault="00A26029" w:rsidP="00C6021D">
      <w:pPr>
        <w:pStyle w:val="af2"/>
        <w:spacing w:after="0" w:line="240" w:lineRule="auto"/>
        <w:ind w:left="0" w:firstLine="708"/>
        <w:jc w:val="both"/>
        <w:rPr>
          <w:rFonts w:ascii="Times New Roman" w:hAnsi="Times New Roman" w:cs="Times New Roman"/>
          <w:color w:val="000000"/>
          <w:sz w:val="28"/>
          <w:szCs w:val="28"/>
        </w:rPr>
      </w:pPr>
      <w:r w:rsidRPr="00C6021D">
        <w:rPr>
          <w:rFonts w:ascii="Times New Roman" w:hAnsi="Times New Roman" w:cs="Times New Roman"/>
          <w:color w:val="000000"/>
          <w:sz w:val="28"/>
          <w:szCs w:val="28"/>
          <w:u w:val="single"/>
        </w:rPr>
        <w:t>К</w:t>
      </w:r>
      <w:r w:rsidR="00BA03D5" w:rsidRPr="00C6021D">
        <w:rPr>
          <w:rFonts w:ascii="Times New Roman" w:hAnsi="Times New Roman" w:cs="Times New Roman"/>
          <w:color w:val="000000"/>
          <w:sz w:val="28"/>
          <w:szCs w:val="28"/>
          <w:u w:val="single"/>
        </w:rPr>
        <w:t>оличество субъектов предпринимательской деятельности, затрагиваемых предлагаемым регулированием</w:t>
      </w:r>
      <w:r w:rsidR="00A860BF" w:rsidRPr="00C6021D">
        <w:rPr>
          <w:rFonts w:ascii="Times New Roman" w:hAnsi="Times New Roman" w:cs="Times New Roman"/>
          <w:color w:val="000000"/>
          <w:sz w:val="28"/>
          <w:szCs w:val="28"/>
        </w:rPr>
        <w:t>.</w:t>
      </w:r>
    </w:p>
    <w:p w:rsidR="00AC435C" w:rsidRPr="00AC435C" w:rsidRDefault="00B32980" w:rsidP="00AC435C">
      <w:pPr>
        <w:spacing w:after="0" w:line="240" w:lineRule="auto"/>
        <w:ind w:firstLine="709"/>
        <w:jc w:val="both"/>
        <w:rPr>
          <w:rFonts w:ascii="Times New Roman" w:eastAsia="Times New Roman" w:hAnsi="Times New Roman" w:cs="Times New Roman"/>
          <w:sz w:val="28"/>
          <w:szCs w:val="28"/>
        </w:rPr>
      </w:pPr>
      <w:r w:rsidRPr="00C6021D">
        <w:rPr>
          <w:rFonts w:ascii="Times New Roman" w:hAnsi="Times New Roman" w:cs="Times New Roman"/>
          <w:color w:val="000000"/>
          <w:sz w:val="28"/>
          <w:szCs w:val="28"/>
        </w:rPr>
        <w:t xml:space="preserve">Согласно данным </w:t>
      </w:r>
      <w:r w:rsidR="00AC435C">
        <w:rPr>
          <w:rFonts w:ascii="Times New Roman" w:hAnsi="Times New Roman" w:cs="Times New Roman"/>
          <w:color w:val="000000"/>
          <w:sz w:val="28"/>
          <w:szCs w:val="28"/>
        </w:rPr>
        <w:t>Министерства</w:t>
      </w:r>
      <w:r w:rsidR="005A6FFA" w:rsidRPr="00C6021D">
        <w:rPr>
          <w:rFonts w:ascii="Times New Roman" w:hAnsi="Times New Roman" w:cs="Times New Roman"/>
          <w:color w:val="000000"/>
          <w:sz w:val="28"/>
          <w:szCs w:val="28"/>
        </w:rPr>
        <w:t xml:space="preserve"> </w:t>
      </w:r>
      <w:r w:rsidR="000C1987">
        <w:rPr>
          <w:rFonts w:ascii="Times New Roman" w:hAnsi="Times New Roman" w:cs="Times New Roman"/>
          <w:color w:val="000000"/>
          <w:sz w:val="28"/>
          <w:szCs w:val="28"/>
        </w:rPr>
        <w:t>по состоянию на 01.12.2021 на учет поставлено порядка 9616 объектов, оказывающих воздействие на окружающую среду (юридические лица, индивидуальные предприниматели, осуществляющие хозяйственную или иную деятельность на объектах, оказывающих негативное влияние на окружающую среду)</w:t>
      </w:r>
      <w:r w:rsidR="00AC435C" w:rsidRPr="00AC435C">
        <w:rPr>
          <w:rFonts w:ascii="Times New Roman" w:eastAsia="Times New Roman" w:hAnsi="Times New Roman" w:cs="Times New Roman"/>
          <w:sz w:val="28"/>
          <w:szCs w:val="28"/>
        </w:rPr>
        <w:t>.</w:t>
      </w:r>
      <w:r w:rsidR="007074BB">
        <w:rPr>
          <w:rFonts w:ascii="Times New Roman" w:eastAsia="Times New Roman" w:hAnsi="Times New Roman" w:cs="Times New Roman"/>
          <w:sz w:val="28"/>
          <w:szCs w:val="28"/>
        </w:rPr>
        <w:t xml:space="preserve"> Разработчик не </w:t>
      </w:r>
      <w:r w:rsidR="007074BB">
        <w:rPr>
          <w:rFonts w:ascii="Times New Roman" w:eastAsia="Times New Roman" w:hAnsi="Times New Roman" w:cs="Times New Roman"/>
          <w:sz w:val="28"/>
          <w:szCs w:val="28"/>
        </w:rPr>
        <w:lastRenderedPageBreak/>
        <w:t xml:space="preserve">исключает увеличение количества </w:t>
      </w:r>
      <w:r w:rsidR="000C1987">
        <w:rPr>
          <w:rFonts w:ascii="Times New Roman" w:eastAsia="Times New Roman" w:hAnsi="Times New Roman" w:cs="Times New Roman"/>
          <w:sz w:val="28"/>
          <w:szCs w:val="28"/>
        </w:rPr>
        <w:t>подконтрольных субъектов в среднесрочном периоде</w:t>
      </w:r>
      <w:r w:rsidR="007074BB">
        <w:rPr>
          <w:rFonts w:ascii="Times New Roman" w:eastAsia="Times New Roman" w:hAnsi="Times New Roman" w:cs="Times New Roman"/>
          <w:sz w:val="28"/>
          <w:szCs w:val="28"/>
        </w:rPr>
        <w:t>.</w:t>
      </w:r>
    </w:p>
    <w:p w:rsidR="00A860BF" w:rsidRPr="00C6021D" w:rsidRDefault="00A860BF" w:rsidP="00AC435C">
      <w:pPr>
        <w:pStyle w:val="af2"/>
        <w:spacing w:after="0" w:line="240" w:lineRule="auto"/>
        <w:ind w:left="0" w:firstLine="708"/>
        <w:jc w:val="both"/>
        <w:rPr>
          <w:rFonts w:ascii="Times New Roman" w:hAnsi="Times New Roman" w:cs="Times New Roman"/>
          <w:color w:val="000000"/>
          <w:sz w:val="28"/>
          <w:szCs w:val="28"/>
          <w:u w:val="single"/>
        </w:rPr>
      </w:pPr>
      <w:r w:rsidRPr="00C6021D">
        <w:rPr>
          <w:rFonts w:ascii="Times New Roman" w:hAnsi="Times New Roman" w:cs="Times New Roman"/>
          <w:color w:val="000000"/>
          <w:sz w:val="28"/>
          <w:szCs w:val="28"/>
          <w:u w:val="single"/>
        </w:rPr>
        <w:t>Д</w:t>
      </w:r>
      <w:r w:rsidR="00540F35" w:rsidRPr="00C6021D">
        <w:rPr>
          <w:rFonts w:ascii="Times New Roman" w:hAnsi="Times New Roman" w:cs="Times New Roman"/>
          <w:color w:val="000000"/>
          <w:sz w:val="28"/>
          <w:szCs w:val="28"/>
          <w:u w:val="single"/>
        </w:rPr>
        <w:t>ополнительны</w:t>
      </w:r>
      <w:r w:rsidRPr="00C6021D">
        <w:rPr>
          <w:rFonts w:ascii="Times New Roman" w:hAnsi="Times New Roman" w:cs="Times New Roman"/>
          <w:color w:val="000000"/>
          <w:sz w:val="28"/>
          <w:szCs w:val="28"/>
          <w:u w:val="single"/>
        </w:rPr>
        <w:t>е расходы</w:t>
      </w:r>
      <w:r w:rsidR="00540F35" w:rsidRPr="00C6021D">
        <w:rPr>
          <w:rFonts w:ascii="Times New Roman" w:hAnsi="Times New Roman" w:cs="Times New Roman"/>
          <w:color w:val="000000"/>
          <w:sz w:val="28"/>
          <w:szCs w:val="28"/>
          <w:u w:val="single"/>
        </w:rPr>
        <w:t xml:space="preserve"> </w:t>
      </w:r>
      <w:r w:rsidR="009649A7" w:rsidRPr="00C6021D">
        <w:rPr>
          <w:rFonts w:ascii="Times New Roman" w:hAnsi="Times New Roman" w:cs="Times New Roman"/>
          <w:color w:val="000000"/>
          <w:sz w:val="28"/>
          <w:szCs w:val="28"/>
          <w:u w:val="single"/>
        </w:rPr>
        <w:t>юридических</w:t>
      </w:r>
      <w:r w:rsidR="004C6567" w:rsidRPr="00C6021D">
        <w:rPr>
          <w:rFonts w:ascii="Times New Roman" w:hAnsi="Times New Roman" w:cs="Times New Roman"/>
          <w:color w:val="000000"/>
          <w:sz w:val="28"/>
          <w:szCs w:val="28"/>
          <w:u w:val="single"/>
        </w:rPr>
        <w:t xml:space="preserve"> и физических </w:t>
      </w:r>
      <w:r w:rsidR="009649A7" w:rsidRPr="00C6021D">
        <w:rPr>
          <w:rFonts w:ascii="Times New Roman" w:hAnsi="Times New Roman" w:cs="Times New Roman"/>
          <w:color w:val="000000"/>
          <w:sz w:val="28"/>
          <w:szCs w:val="28"/>
          <w:u w:val="single"/>
        </w:rPr>
        <w:t>лиц,</w:t>
      </w:r>
      <w:r w:rsidR="004C6567" w:rsidRPr="00C6021D">
        <w:rPr>
          <w:rFonts w:ascii="Times New Roman" w:hAnsi="Times New Roman" w:cs="Times New Roman"/>
          <w:color w:val="000000"/>
          <w:sz w:val="28"/>
          <w:szCs w:val="28"/>
          <w:u w:val="single"/>
        </w:rPr>
        <w:t xml:space="preserve"> на которых </w:t>
      </w:r>
      <w:r w:rsidR="008F74B7" w:rsidRPr="00C6021D">
        <w:rPr>
          <w:rFonts w:ascii="Times New Roman" w:hAnsi="Times New Roman" w:cs="Times New Roman"/>
          <w:color w:val="000000"/>
          <w:sz w:val="28"/>
          <w:szCs w:val="28"/>
          <w:u w:val="single"/>
        </w:rPr>
        <w:t>будет распространено</w:t>
      </w:r>
      <w:r w:rsidR="008E1F7B" w:rsidRPr="00C6021D">
        <w:rPr>
          <w:rFonts w:ascii="Times New Roman" w:hAnsi="Times New Roman" w:cs="Times New Roman"/>
          <w:color w:val="000000"/>
          <w:sz w:val="28"/>
          <w:szCs w:val="28"/>
          <w:u w:val="single"/>
        </w:rPr>
        <w:t xml:space="preserve"> </w:t>
      </w:r>
      <w:r w:rsidR="00540F35" w:rsidRPr="00C6021D">
        <w:rPr>
          <w:rFonts w:ascii="Times New Roman" w:hAnsi="Times New Roman" w:cs="Times New Roman"/>
          <w:color w:val="000000"/>
          <w:sz w:val="28"/>
          <w:szCs w:val="28"/>
          <w:u w:val="single"/>
        </w:rPr>
        <w:t>предлагаемое регулирование</w:t>
      </w:r>
      <w:r w:rsidR="0091469E" w:rsidRPr="00C6021D">
        <w:rPr>
          <w:rFonts w:ascii="Times New Roman" w:hAnsi="Times New Roman" w:cs="Times New Roman"/>
          <w:color w:val="000000"/>
          <w:sz w:val="28"/>
          <w:szCs w:val="28"/>
          <w:u w:val="single"/>
        </w:rPr>
        <w:t>:</w:t>
      </w:r>
    </w:p>
    <w:p w:rsidR="000C1987" w:rsidRPr="000C1987" w:rsidRDefault="00523303" w:rsidP="000C1987">
      <w:pPr>
        <w:pStyle w:val="af2"/>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оценке </w:t>
      </w:r>
      <w:r w:rsidR="00AC435C">
        <w:rPr>
          <w:rFonts w:ascii="Times New Roman" w:hAnsi="Times New Roman" w:cs="Times New Roman"/>
          <w:color w:val="000000"/>
          <w:sz w:val="28"/>
          <w:szCs w:val="28"/>
        </w:rPr>
        <w:t>Министерства</w:t>
      </w:r>
      <w:r>
        <w:rPr>
          <w:rFonts w:ascii="Times New Roman" w:hAnsi="Times New Roman" w:cs="Times New Roman"/>
          <w:color w:val="000000"/>
          <w:sz w:val="28"/>
          <w:szCs w:val="28"/>
        </w:rPr>
        <w:t xml:space="preserve"> в</w:t>
      </w:r>
      <w:r w:rsidR="006A0A85" w:rsidRPr="00C6021D">
        <w:rPr>
          <w:rFonts w:ascii="Times New Roman" w:hAnsi="Times New Roman" w:cs="Times New Roman"/>
          <w:color w:val="000000"/>
          <w:sz w:val="28"/>
          <w:szCs w:val="28"/>
        </w:rPr>
        <w:t xml:space="preserve"> рамках проведения </w:t>
      </w:r>
      <w:r w:rsidR="00F60C09">
        <w:rPr>
          <w:rFonts w:ascii="Times New Roman" w:hAnsi="Times New Roman" w:cs="Times New Roman"/>
          <w:color w:val="000000"/>
          <w:sz w:val="28"/>
          <w:szCs w:val="28"/>
        </w:rPr>
        <w:t>контрольных мероприятий</w:t>
      </w:r>
      <w:r w:rsidR="006A0A85" w:rsidRPr="00C602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подконтрольные субъекты могут понести потенциальные </w:t>
      </w:r>
      <w:r w:rsidR="00006504">
        <w:rPr>
          <w:rFonts w:ascii="Times New Roman" w:hAnsi="Times New Roman" w:cs="Times New Roman"/>
          <w:color w:val="000000"/>
          <w:sz w:val="28"/>
          <w:szCs w:val="28"/>
        </w:rPr>
        <w:t xml:space="preserve">периодические </w:t>
      </w:r>
      <w:r>
        <w:rPr>
          <w:rFonts w:ascii="Times New Roman" w:hAnsi="Times New Roman" w:cs="Times New Roman"/>
          <w:color w:val="000000"/>
          <w:sz w:val="28"/>
          <w:szCs w:val="28"/>
        </w:rPr>
        <w:t xml:space="preserve">расходы. </w:t>
      </w:r>
      <w:r w:rsidR="000C1987">
        <w:rPr>
          <w:rFonts w:ascii="Times New Roman" w:hAnsi="Times New Roman" w:cs="Times New Roman"/>
          <w:color w:val="000000"/>
          <w:sz w:val="28"/>
          <w:szCs w:val="28"/>
        </w:rPr>
        <w:t xml:space="preserve">Так, </w:t>
      </w:r>
      <w:r w:rsidR="000C1987" w:rsidRPr="00C6021D">
        <w:rPr>
          <w:rFonts w:ascii="Times New Roman" w:hAnsi="Times New Roman" w:cs="Times New Roman"/>
          <w:color w:val="000000"/>
          <w:sz w:val="28"/>
          <w:szCs w:val="28"/>
        </w:rPr>
        <w:t>сумма затрат на оплату труда сотрудников объектов контроля, на отвлечение от основной работы на время</w:t>
      </w:r>
      <w:r w:rsidR="000C1987">
        <w:rPr>
          <w:rFonts w:ascii="Times New Roman" w:hAnsi="Times New Roman" w:cs="Times New Roman"/>
          <w:color w:val="000000"/>
          <w:sz w:val="28"/>
          <w:szCs w:val="28"/>
        </w:rPr>
        <w:t>,</w:t>
      </w:r>
      <w:r w:rsidR="000C1987" w:rsidRPr="00C6021D">
        <w:rPr>
          <w:rFonts w:ascii="Times New Roman" w:hAnsi="Times New Roman" w:cs="Times New Roman"/>
          <w:color w:val="000000"/>
          <w:sz w:val="28"/>
          <w:szCs w:val="28"/>
        </w:rPr>
        <w:t xml:space="preserve"> </w:t>
      </w:r>
      <w:r w:rsidR="000C1987">
        <w:rPr>
          <w:rFonts w:ascii="Times New Roman" w:hAnsi="Times New Roman" w:cs="Times New Roman"/>
          <w:color w:val="000000"/>
          <w:sz w:val="28"/>
          <w:szCs w:val="28"/>
        </w:rPr>
        <w:t>затраченное для участия в контрольных (надзорных) мероприятиях</w:t>
      </w:r>
      <w:r w:rsidR="000C1987" w:rsidRPr="00C6021D">
        <w:rPr>
          <w:rFonts w:ascii="Times New Roman" w:hAnsi="Times New Roman" w:cs="Times New Roman"/>
          <w:color w:val="000000"/>
          <w:sz w:val="28"/>
          <w:szCs w:val="28"/>
        </w:rPr>
        <w:t>, состав</w:t>
      </w:r>
      <w:r w:rsidR="000C1987">
        <w:rPr>
          <w:rFonts w:ascii="Times New Roman" w:hAnsi="Times New Roman" w:cs="Times New Roman"/>
          <w:color w:val="000000"/>
          <w:sz w:val="28"/>
          <w:szCs w:val="28"/>
        </w:rPr>
        <w:t>ляет</w:t>
      </w:r>
      <w:r w:rsidR="000C1987" w:rsidRPr="00C6021D">
        <w:rPr>
          <w:rFonts w:ascii="Times New Roman" w:hAnsi="Times New Roman" w:cs="Times New Roman"/>
          <w:color w:val="000000"/>
          <w:sz w:val="28"/>
          <w:szCs w:val="28"/>
        </w:rPr>
        <w:t xml:space="preserve"> в среднем от </w:t>
      </w:r>
      <w:r w:rsidR="000C1987">
        <w:rPr>
          <w:rFonts w:ascii="Times New Roman" w:hAnsi="Times New Roman" w:cs="Times New Roman"/>
          <w:color w:val="000000"/>
          <w:sz w:val="28"/>
          <w:szCs w:val="28"/>
        </w:rPr>
        <w:t>16800 до 17800 рублей</w:t>
      </w:r>
      <w:r w:rsidR="000C1987" w:rsidRPr="00C6021D">
        <w:rPr>
          <w:rFonts w:ascii="Times New Roman" w:hAnsi="Times New Roman" w:cs="Times New Roman"/>
          <w:color w:val="000000"/>
          <w:sz w:val="28"/>
          <w:szCs w:val="28"/>
        </w:rPr>
        <w:t>.</w:t>
      </w:r>
      <w:r w:rsidR="000C1987">
        <w:rPr>
          <w:rFonts w:ascii="Times New Roman" w:hAnsi="Times New Roman" w:cs="Times New Roman"/>
          <w:color w:val="000000"/>
          <w:sz w:val="28"/>
          <w:szCs w:val="28"/>
        </w:rPr>
        <w:t xml:space="preserve">  На затраты, связанные с предоставлением документов, сумма составит от 50 до 1000 рублей, на транспортные и почтовые расходы  - в среднем порядка 200 рублей, на изготовление электронной цифровой подписи – в среднем от 1500 рублей.</w:t>
      </w:r>
    </w:p>
    <w:p w:rsidR="00AD3083" w:rsidRDefault="00AD3083" w:rsidP="000C1987">
      <w:pPr>
        <w:pStyle w:val="af2"/>
        <w:spacing w:after="0" w:line="240" w:lineRule="auto"/>
        <w:ind w:left="0" w:firstLine="708"/>
        <w:jc w:val="both"/>
        <w:rPr>
          <w:b/>
          <w:sz w:val="28"/>
          <w:szCs w:val="28"/>
        </w:rPr>
      </w:pPr>
    </w:p>
    <w:p w:rsidR="005A0383" w:rsidRPr="00C6021D" w:rsidRDefault="007E02B1" w:rsidP="00C6021D">
      <w:pPr>
        <w:pStyle w:val="Default"/>
        <w:ind w:firstLine="708"/>
        <w:jc w:val="both"/>
        <w:rPr>
          <w:b/>
          <w:sz w:val="28"/>
          <w:szCs w:val="28"/>
        </w:rPr>
      </w:pPr>
      <w:r w:rsidRPr="00C6021D">
        <w:rPr>
          <w:b/>
          <w:sz w:val="28"/>
          <w:szCs w:val="28"/>
        </w:rPr>
        <w:t>2. Сведения о публичных консультациях по проекту.</w:t>
      </w:r>
    </w:p>
    <w:p w:rsidR="006E5A44" w:rsidRPr="00AD3083" w:rsidRDefault="006E5A44" w:rsidP="00C6021D">
      <w:pPr>
        <w:pStyle w:val="Default"/>
        <w:ind w:firstLine="708"/>
        <w:jc w:val="both"/>
        <w:rPr>
          <w:b/>
          <w:sz w:val="16"/>
          <w:szCs w:val="16"/>
        </w:rPr>
      </w:pPr>
    </w:p>
    <w:p w:rsidR="006E5A44" w:rsidRPr="00C6021D" w:rsidRDefault="006E5A44" w:rsidP="00C6021D">
      <w:pPr>
        <w:pStyle w:val="Default"/>
        <w:ind w:firstLine="708"/>
        <w:jc w:val="both"/>
        <w:rPr>
          <w:sz w:val="28"/>
          <w:szCs w:val="28"/>
        </w:rPr>
      </w:pPr>
      <w:r w:rsidRPr="00C6021D">
        <w:rPr>
          <w:sz w:val="28"/>
          <w:szCs w:val="28"/>
        </w:rPr>
        <w:t>Проект акта направляется для проведения оценки регулирующего воздействия впервые.</w:t>
      </w:r>
    </w:p>
    <w:p w:rsidR="00526A09" w:rsidRPr="00C6021D" w:rsidRDefault="001C715F" w:rsidP="0065178C">
      <w:pPr>
        <w:spacing w:after="0" w:line="240" w:lineRule="auto"/>
        <w:ind w:firstLine="709"/>
        <w:jc w:val="both"/>
        <w:rPr>
          <w:rFonts w:ascii="Times New Roman" w:hAnsi="Times New Roman" w:cs="Times New Roman"/>
          <w:sz w:val="28"/>
          <w:szCs w:val="28"/>
        </w:rPr>
      </w:pPr>
      <w:r w:rsidRPr="00C6021D">
        <w:rPr>
          <w:rFonts w:ascii="Times New Roman" w:hAnsi="Times New Roman" w:cs="Times New Roman"/>
          <w:sz w:val="28"/>
          <w:szCs w:val="28"/>
        </w:rPr>
        <w:t xml:space="preserve">С целью получения замечаний и предложений по рассматриваемому </w:t>
      </w:r>
      <w:r w:rsidR="004753E7" w:rsidRPr="00C6021D">
        <w:rPr>
          <w:rFonts w:ascii="Times New Roman" w:hAnsi="Times New Roman" w:cs="Times New Roman"/>
          <w:sz w:val="28"/>
          <w:szCs w:val="28"/>
        </w:rPr>
        <w:t xml:space="preserve">проекту текст, а также сводный отчет </w:t>
      </w:r>
      <w:r w:rsidR="00E751C7" w:rsidRPr="00C6021D">
        <w:rPr>
          <w:rFonts w:ascii="Times New Roman" w:hAnsi="Times New Roman" w:cs="Times New Roman"/>
          <w:sz w:val="28"/>
          <w:szCs w:val="28"/>
        </w:rPr>
        <w:t>о проведении оценки регулирующего воздействия</w:t>
      </w:r>
      <w:r w:rsidRPr="00C6021D">
        <w:rPr>
          <w:rFonts w:ascii="Times New Roman" w:hAnsi="Times New Roman" w:cs="Times New Roman"/>
          <w:sz w:val="28"/>
          <w:szCs w:val="28"/>
        </w:rPr>
        <w:t xml:space="preserve"> были размещены на сайте </w:t>
      </w:r>
      <w:r w:rsidR="009E7383">
        <w:rPr>
          <w:rFonts w:ascii="Times New Roman" w:hAnsi="Times New Roman" w:cs="Times New Roman"/>
          <w:sz w:val="28"/>
          <w:szCs w:val="28"/>
        </w:rPr>
        <w:t>Министерства</w:t>
      </w:r>
      <w:r w:rsidR="0044272D" w:rsidRPr="00C6021D">
        <w:rPr>
          <w:rFonts w:ascii="Times New Roman" w:hAnsi="Times New Roman" w:cs="Times New Roman"/>
          <w:sz w:val="28"/>
          <w:szCs w:val="28"/>
        </w:rPr>
        <w:t xml:space="preserve"> </w:t>
      </w:r>
      <w:r w:rsidR="002216DE" w:rsidRPr="00C6021D">
        <w:rPr>
          <w:rFonts w:ascii="Times New Roman" w:hAnsi="Times New Roman" w:cs="Times New Roman"/>
          <w:sz w:val="28"/>
          <w:szCs w:val="28"/>
        </w:rPr>
        <w:t xml:space="preserve">в сети «Интернет» по </w:t>
      </w:r>
      <w:r w:rsidR="003C6E65" w:rsidRPr="00140E7E">
        <w:rPr>
          <w:rFonts w:ascii="Times New Roman" w:hAnsi="Times New Roman" w:cs="Times New Roman"/>
          <w:sz w:val="28"/>
          <w:szCs w:val="28"/>
        </w:rPr>
        <w:t>адресу</w:t>
      </w:r>
      <w:r w:rsidR="00493EFA" w:rsidRPr="00140E7E">
        <w:rPr>
          <w:rFonts w:ascii="Times New Roman" w:hAnsi="Times New Roman" w:cs="Times New Roman"/>
          <w:sz w:val="28"/>
          <w:szCs w:val="28"/>
        </w:rPr>
        <w:t xml:space="preserve"> </w:t>
      </w:r>
      <w:r w:rsidR="00140E7E" w:rsidRPr="00140E7E">
        <w:rPr>
          <w:rFonts w:ascii="Times New Roman" w:hAnsi="Times New Roman" w:cs="Times New Roman"/>
          <w:sz w:val="28"/>
          <w:szCs w:val="28"/>
        </w:rPr>
        <w:t>https://eco.tatarstan.ru в разделе «Документы» - «Оценка регулирующего воздействия</w:t>
      </w:r>
      <w:r w:rsidR="00140E7E" w:rsidRPr="00140E7E">
        <w:t xml:space="preserve">». </w:t>
      </w:r>
      <w:r w:rsidR="0065178C" w:rsidRPr="0091469E">
        <w:rPr>
          <w:rFonts w:ascii="Times New Roman" w:hAnsi="Times New Roman" w:cs="Times New Roman"/>
          <w:sz w:val="28"/>
          <w:szCs w:val="28"/>
        </w:rPr>
        <w:t xml:space="preserve"> </w:t>
      </w:r>
    </w:p>
    <w:p w:rsidR="0065178C" w:rsidRDefault="00B15AFE" w:rsidP="002E04BC">
      <w:pPr>
        <w:spacing w:after="0" w:line="240" w:lineRule="auto"/>
        <w:ind w:firstLine="709"/>
        <w:jc w:val="both"/>
        <w:rPr>
          <w:rFonts w:ascii="Times New Roman" w:hAnsi="Times New Roman" w:cs="Times New Roman"/>
          <w:sz w:val="28"/>
          <w:szCs w:val="28"/>
        </w:rPr>
      </w:pPr>
      <w:proofErr w:type="gramStart"/>
      <w:r w:rsidRPr="00C6021D">
        <w:rPr>
          <w:rFonts w:ascii="Times New Roman" w:hAnsi="Times New Roman" w:cs="Times New Roman"/>
          <w:sz w:val="28"/>
          <w:szCs w:val="28"/>
        </w:rPr>
        <w:t>В рамках проведения публичных консультаций в период с</w:t>
      </w:r>
      <w:r w:rsidR="00006504">
        <w:rPr>
          <w:rFonts w:ascii="Times New Roman" w:hAnsi="Times New Roman" w:cs="Times New Roman"/>
          <w:sz w:val="28"/>
          <w:szCs w:val="28"/>
        </w:rPr>
        <w:t xml:space="preserve"> </w:t>
      </w:r>
      <w:r w:rsidR="000C1987">
        <w:rPr>
          <w:rFonts w:ascii="Times New Roman" w:hAnsi="Times New Roman" w:cs="Times New Roman"/>
          <w:sz w:val="28"/>
          <w:szCs w:val="28"/>
        </w:rPr>
        <w:t>10</w:t>
      </w:r>
      <w:r w:rsidR="00D24DAB">
        <w:rPr>
          <w:rFonts w:ascii="Times New Roman" w:hAnsi="Times New Roman" w:cs="Times New Roman"/>
          <w:sz w:val="28"/>
          <w:szCs w:val="28"/>
        </w:rPr>
        <w:t xml:space="preserve"> декабря</w:t>
      </w:r>
      <w:r w:rsidR="000D7D67" w:rsidRPr="00C6021D">
        <w:rPr>
          <w:rFonts w:ascii="Times New Roman" w:hAnsi="Times New Roman" w:cs="Times New Roman"/>
          <w:sz w:val="28"/>
          <w:szCs w:val="28"/>
        </w:rPr>
        <w:t xml:space="preserve"> </w:t>
      </w:r>
      <w:r w:rsidR="00125E9E">
        <w:rPr>
          <w:rFonts w:ascii="Times New Roman" w:hAnsi="Times New Roman" w:cs="Times New Roman"/>
          <w:sz w:val="28"/>
          <w:szCs w:val="28"/>
        </w:rPr>
        <w:t xml:space="preserve">2021 года </w:t>
      </w:r>
      <w:r w:rsidR="006B5EB6" w:rsidRPr="00C6021D">
        <w:rPr>
          <w:rFonts w:ascii="Times New Roman" w:hAnsi="Times New Roman" w:cs="Times New Roman"/>
          <w:sz w:val="28"/>
          <w:szCs w:val="28"/>
        </w:rPr>
        <w:t>по</w:t>
      </w:r>
      <w:r w:rsidR="00D24DAB">
        <w:rPr>
          <w:rFonts w:ascii="Times New Roman" w:hAnsi="Times New Roman" w:cs="Times New Roman"/>
          <w:sz w:val="28"/>
          <w:szCs w:val="28"/>
        </w:rPr>
        <w:t xml:space="preserve"> </w:t>
      </w:r>
      <w:r w:rsidR="000C1987">
        <w:rPr>
          <w:rFonts w:ascii="Times New Roman" w:hAnsi="Times New Roman" w:cs="Times New Roman"/>
          <w:sz w:val="28"/>
          <w:szCs w:val="28"/>
        </w:rPr>
        <w:t>24</w:t>
      </w:r>
      <w:r w:rsidR="008E1F7B" w:rsidRPr="00C6021D">
        <w:rPr>
          <w:rFonts w:ascii="Times New Roman" w:hAnsi="Times New Roman" w:cs="Times New Roman"/>
          <w:sz w:val="28"/>
          <w:szCs w:val="28"/>
        </w:rPr>
        <w:t xml:space="preserve"> </w:t>
      </w:r>
      <w:r w:rsidR="000C1987">
        <w:rPr>
          <w:rFonts w:ascii="Times New Roman" w:hAnsi="Times New Roman" w:cs="Times New Roman"/>
          <w:sz w:val="28"/>
          <w:szCs w:val="28"/>
        </w:rPr>
        <w:t>декабря</w:t>
      </w:r>
      <w:r w:rsidR="006B5EB6" w:rsidRPr="00C6021D">
        <w:rPr>
          <w:rFonts w:ascii="Times New Roman" w:hAnsi="Times New Roman" w:cs="Times New Roman"/>
          <w:sz w:val="28"/>
          <w:szCs w:val="28"/>
        </w:rPr>
        <w:t xml:space="preserve"> </w:t>
      </w:r>
      <w:r w:rsidR="00E751C7" w:rsidRPr="00C6021D">
        <w:rPr>
          <w:rFonts w:ascii="Times New Roman" w:hAnsi="Times New Roman" w:cs="Times New Roman"/>
          <w:sz w:val="28"/>
          <w:szCs w:val="28"/>
        </w:rPr>
        <w:t>20</w:t>
      </w:r>
      <w:r w:rsidR="006B5EB6" w:rsidRPr="00C6021D">
        <w:rPr>
          <w:rFonts w:ascii="Times New Roman" w:hAnsi="Times New Roman" w:cs="Times New Roman"/>
          <w:sz w:val="28"/>
          <w:szCs w:val="28"/>
        </w:rPr>
        <w:t>2</w:t>
      </w:r>
      <w:r w:rsidR="000C1987">
        <w:rPr>
          <w:rFonts w:ascii="Times New Roman" w:hAnsi="Times New Roman" w:cs="Times New Roman"/>
          <w:sz w:val="28"/>
          <w:szCs w:val="28"/>
        </w:rPr>
        <w:t>1</w:t>
      </w:r>
      <w:r w:rsidR="00E751C7" w:rsidRPr="00C6021D">
        <w:rPr>
          <w:rFonts w:ascii="Times New Roman" w:hAnsi="Times New Roman" w:cs="Times New Roman"/>
          <w:sz w:val="28"/>
          <w:szCs w:val="28"/>
        </w:rPr>
        <w:t xml:space="preserve"> года</w:t>
      </w:r>
      <w:r w:rsidRPr="00C6021D">
        <w:rPr>
          <w:rFonts w:ascii="Times New Roman" w:hAnsi="Times New Roman" w:cs="Times New Roman"/>
          <w:sz w:val="28"/>
          <w:szCs w:val="28"/>
        </w:rPr>
        <w:t xml:space="preserve"> проект был направлен в</w:t>
      </w:r>
      <w:r w:rsidRPr="00C6021D">
        <w:rPr>
          <w:rFonts w:ascii="Times New Roman" w:hAnsi="Times New Roman" w:cs="Times New Roman"/>
          <w:color w:val="000000"/>
          <w:sz w:val="28"/>
          <w:szCs w:val="28"/>
        </w:rPr>
        <w:t xml:space="preserve"> Ассоциацию предприятий малого и среднего бизнеса Республики Татарстан, Ассоциацию предприятий и промышленников Республики Татарстан, Торгово-промышленную палату</w:t>
      </w:r>
      <w:r w:rsidR="00F13D7E" w:rsidRPr="00C6021D">
        <w:rPr>
          <w:rFonts w:ascii="Times New Roman" w:hAnsi="Times New Roman" w:cs="Times New Roman"/>
          <w:color w:val="000000"/>
          <w:sz w:val="28"/>
          <w:szCs w:val="28"/>
        </w:rPr>
        <w:t xml:space="preserve"> Республики Татарстан</w:t>
      </w:r>
      <w:r w:rsidRPr="00C6021D">
        <w:rPr>
          <w:rFonts w:ascii="Times New Roman" w:hAnsi="Times New Roman" w:cs="Times New Roman"/>
          <w:color w:val="000000"/>
          <w:sz w:val="28"/>
          <w:szCs w:val="28"/>
        </w:rPr>
        <w:t>, Татарстанское республиканское региональное отделение Общероссийской общественной организации «Деловая Россия», Татарстанское республиканское отделение Общероссийской общественной организации малого и среднего предпринимательства «Опора России</w:t>
      </w:r>
      <w:proofErr w:type="gramEnd"/>
      <w:r w:rsidRPr="00C6021D">
        <w:rPr>
          <w:rFonts w:ascii="Times New Roman" w:hAnsi="Times New Roman" w:cs="Times New Roman"/>
          <w:color w:val="000000"/>
          <w:sz w:val="28"/>
          <w:szCs w:val="28"/>
        </w:rPr>
        <w:t xml:space="preserve">», </w:t>
      </w:r>
      <w:r w:rsidR="00140E7E">
        <w:rPr>
          <w:rFonts w:ascii="Times New Roman" w:hAnsi="Times New Roman" w:cs="Times New Roman"/>
          <w:color w:val="000000"/>
          <w:sz w:val="28"/>
          <w:szCs w:val="28"/>
        </w:rPr>
        <w:t>Волжскую</w:t>
      </w:r>
      <w:r w:rsidR="00140E7E" w:rsidRPr="00140E7E">
        <w:rPr>
          <w:rFonts w:ascii="Times New Roman" w:hAnsi="Times New Roman" w:cs="Times New Roman"/>
          <w:color w:val="000000"/>
          <w:sz w:val="28"/>
          <w:szCs w:val="28"/>
        </w:rPr>
        <w:t xml:space="preserve"> межрегиональн</w:t>
      </w:r>
      <w:r w:rsidR="00140E7E">
        <w:rPr>
          <w:rFonts w:ascii="Times New Roman" w:hAnsi="Times New Roman" w:cs="Times New Roman"/>
          <w:color w:val="000000"/>
          <w:sz w:val="28"/>
          <w:szCs w:val="28"/>
        </w:rPr>
        <w:t>ую</w:t>
      </w:r>
      <w:r w:rsidR="00140E7E" w:rsidRPr="00140E7E">
        <w:rPr>
          <w:rFonts w:ascii="Times New Roman" w:hAnsi="Times New Roman" w:cs="Times New Roman"/>
          <w:color w:val="000000"/>
          <w:sz w:val="28"/>
          <w:szCs w:val="28"/>
        </w:rPr>
        <w:t xml:space="preserve"> природоохранн</w:t>
      </w:r>
      <w:r w:rsidR="00140E7E">
        <w:rPr>
          <w:rFonts w:ascii="Times New Roman" w:hAnsi="Times New Roman" w:cs="Times New Roman"/>
          <w:color w:val="000000"/>
          <w:sz w:val="28"/>
          <w:szCs w:val="28"/>
        </w:rPr>
        <w:t>ую</w:t>
      </w:r>
      <w:r w:rsidR="00140E7E" w:rsidRPr="00140E7E">
        <w:rPr>
          <w:rFonts w:ascii="Times New Roman" w:hAnsi="Times New Roman" w:cs="Times New Roman"/>
          <w:color w:val="000000"/>
          <w:sz w:val="28"/>
          <w:szCs w:val="28"/>
        </w:rPr>
        <w:t xml:space="preserve"> прокурат</w:t>
      </w:r>
      <w:r w:rsidR="00140E7E">
        <w:rPr>
          <w:rFonts w:ascii="Times New Roman" w:hAnsi="Times New Roman" w:cs="Times New Roman"/>
          <w:color w:val="000000"/>
          <w:sz w:val="28"/>
          <w:szCs w:val="28"/>
        </w:rPr>
        <w:t>уру,</w:t>
      </w:r>
      <w:r w:rsidR="00140E7E" w:rsidRPr="00140E7E">
        <w:rPr>
          <w:rFonts w:ascii="Times New Roman" w:hAnsi="Times New Roman" w:cs="Times New Roman"/>
          <w:color w:val="000000"/>
          <w:sz w:val="28"/>
          <w:szCs w:val="28"/>
        </w:rPr>
        <w:t xml:space="preserve"> </w:t>
      </w:r>
      <w:r w:rsidRPr="00C6021D">
        <w:rPr>
          <w:rFonts w:ascii="Times New Roman" w:hAnsi="Times New Roman" w:cs="Times New Roman"/>
          <w:color w:val="000000"/>
          <w:sz w:val="28"/>
          <w:szCs w:val="28"/>
        </w:rPr>
        <w:t>а также Уполномоченному</w:t>
      </w:r>
      <w:r w:rsidR="00BB64FD" w:rsidRPr="00C6021D">
        <w:rPr>
          <w:rFonts w:ascii="Times New Roman" w:hAnsi="Times New Roman" w:cs="Times New Roman"/>
          <w:color w:val="000000"/>
          <w:sz w:val="28"/>
          <w:szCs w:val="28"/>
        </w:rPr>
        <w:t xml:space="preserve"> при Президенте Республики Татарстан по защите прав предпринимателей – помощнику  Президента Республики Татарстан</w:t>
      </w:r>
      <w:r w:rsidRPr="00C6021D">
        <w:rPr>
          <w:rFonts w:ascii="Times New Roman" w:hAnsi="Times New Roman" w:cs="Times New Roman"/>
          <w:color w:val="000000"/>
          <w:sz w:val="28"/>
          <w:szCs w:val="28"/>
        </w:rPr>
        <w:t>.</w:t>
      </w:r>
      <w:r w:rsidR="00E751C7" w:rsidRPr="00C6021D">
        <w:rPr>
          <w:rFonts w:ascii="Times New Roman" w:hAnsi="Times New Roman" w:cs="Times New Roman"/>
          <w:sz w:val="28"/>
          <w:szCs w:val="28"/>
        </w:rPr>
        <w:t xml:space="preserve"> </w:t>
      </w:r>
    </w:p>
    <w:p w:rsidR="008E0C51" w:rsidRPr="00C6021D" w:rsidRDefault="0065178C" w:rsidP="00805A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D24DAB">
        <w:rPr>
          <w:rFonts w:ascii="Times New Roman" w:hAnsi="Times New Roman" w:cs="Times New Roman"/>
          <w:sz w:val="28"/>
          <w:szCs w:val="28"/>
        </w:rPr>
        <w:t>амечани</w:t>
      </w:r>
      <w:r w:rsidR="00125E9E">
        <w:rPr>
          <w:rFonts w:ascii="Times New Roman" w:hAnsi="Times New Roman" w:cs="Times New Roman"/>
          <w:sz w:val="28"/>
          <w:szCs w:val="28"/>
        </w:rPr>
        <w:t>й</w:t>
      </w:r>
      <w:r w:rsidR="00D24DAB">
        <w:rPr>
          <w:rFonts w:ascii="Times New Roman" w:hAnsi="Times New Roman" w:cs="Times New Roman"/>
          <w:sz w:val="28"/>
          <w:szCs w:val="28"/>
        </w:rPr>
        <w:t xml:space="preserve"> и </w:t>
      </w:r>
      <w:r w:rsidR="00805A3F">
        <w:rPr>
          <w:rFonts w:ascii="Times New Roman" w:hAnsi="Times New Roman" w:cs="Times New Roman"/>
          <w:sz w:val="28"/>
          <w:szCs w:val="28"/>
        </w:rPr>
        <w:t>предложени</w:t>
      </w:r>
      <w:r w:rsidR="00125E9E">
        <w:rPr>
          <w:rFonts w:ascii="Times New Roman" w:hAnsi="Times New Roman" w:cs="Times New Roman"/>
          <w:sz w:val="28"/>
          <w:szCs w:val="28"/>
        </w:rPr>
        <w:t>й</w:t>
      </w:r>
      <w:r w:rsidR="00D24DAB">
        <w:rPr>
          <w:rFonts w:ascii="Times New Roman" w:hAnsi="Times New Roman" w:cs="Times New Roman"/>
          <w:sz w:val="28"/>
          <w:szCs w:val="28"/>
        </w:rPr>
        <w:t xml:space="preserve"> от </w:t>
      </w:r>
      <w:r w:rsidR="00140E7E">
        <w:rPr>
          <w:rFonts w:ascii="Times New Roman" w:hAnsi="Times New Roman" w:cs="Times New Roman"/>
          <w:sz w:val="28"/>
          <w:szCs w:val="28"/>
        </w:rPr>
        <w:t>указанных организаций</w:t>
      </w:r>
      <w:r w:rsidR="00125E9E">
        <w:rPr>
          <w:rFonts w:ascii="Times New Roman" w:hAnsi="Times New Roman" w:cs="Times New Roman"/>
          <w:sz w:val="28"/>
          <w:szCs w:val="28"/>
        </w:rPr>
        <w:t xml:space="preserve"> не поступало</w:t>
      </w:r>
      <w:r w:rsidR="00805A3F">
        <w:rPr>
          <w:rFonts w:ascii="Times New Roman" w:hAnsi="Times New Roman" w:cs="Times New Roman"/>
          <w:sz w:val="28"/>
          <w:szCs w:val="28"/>
        </w:rPr>
        <w:t xml:space="preserve">. </w:t>
      </w:r>
    </w:p>
    <w:p w:rsidR="00FB39BB" w:rsidRDefault="0065178C" w:rsidP="00FB39BB">
      <w:pPr>
        <w:autoSpaceDE w:val="0"/>
        <w:autoSpaceDN w:val="0"/>
        <w:adjustRightInd w:val="0"/>
        <w:spacing w:after="0" w:line="240" w:lineRule="auto"/>
        <w:ind w:firstLine="708"/>
        <w:jc w:val="both"/>
        <w:rPr>
          <w:rFonts w:ascii="Times New Roman" w:hAnsi="Times New Roman" w:cs="Times New Roman"/>
          <w:sz w:val="28"/>
          <w:szCs w:val="28"/>
        </w:rPr>
      </w:pPr>
      <w:r w:rsidRPr="0065178C">
        <w:rPr>
          <w:rFonts w:ascii="Times New Roman" w:hAnsi="Times New Roman" w:cs="Times New Roman"/>
          <w:sz w:val="28"/>
          <w:szCs w:val="28"/>
        </w:rPr>
        <w:t xml:space="preserve">Проект также был направлен эксперту Экспертного совета по оценке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w:t>
      </w:r>
      <w:r w:rsidR="00140E7E">
        <w:rPr>
          <w:rFonts w:ascii="Times New Roman" w:hAnsi="Times New Roman" w:cs="Times New Roman"/>
          <w:sz w:val="28"/>
          <w:szCs w:val="28"/>
        </w:rPr>
        <w:t xml:space="preserve">заведующему кафедрой </w:t>
      </w:r>
      <w:proofErr w:type="spellStart"/>
      <w:r w:rsidR="00140E7E">
        <w:rPr>
          <w:rFonts w:ascii="Times New Roman" w:hAnsi="Times New Roman" w:cs="Times New Roman"/>
          <w:sz w:val="28"/>
          <w:szCs w:val="28"/>
        </w:rPr>
        <w:t>природообустройства</w:t>
      </w:r>
      <w:proofErr w:type="spellEnd"/>
      <w:r w:rsidR="00140E7E">
        <w:rPr>
          <w:rFonts w:ascii="Times New Roman" w:hAnsi="Times New Roman" w:cs="Times New Roman"/>
          <w:sz w:val="28"/>
          <w:szCs w:val="28"/>
        </w:rPr>
        <w:t xml:space="preserve"> и водопользования Института управления, экономики и финансов Казанского (Приволжского) федерального университета</w:t>
      </w:r>
      <w:r w:rsidR="00006504">
        <w:rPr>
          <w:rFonts w:ascii="Times New Roman" w:hAnsi="Times New Roman" w:cs="Times New Roman"/>
          <w:sz w:val="28"/>
          <w:szCs w:val="28"/>
        </w:rPr>
        <w:t xml:space="preserve"> </w:t>
      </w:r>
      <w:proofErr w:type="spellStart"/>
      <w:r w:rsidR="00CD58E0">
        <w:rPr>
          <w:rFonts w:ascii="Times New Roman" w:hAnsi="Times New Roman" w:cs="Times New Roman"/>
          <w:sz w:val="28"/>
          <w:szCs w:val="28"/>
        </w:rPr>
        <w:t>Н.М.Мингазовой</w:t>
      </w:r>
      <w:proofErr w:type="spellEnd"/>
      <w:r w:rsidR="00CD58E0">
        <w:rPr>
          <w:rFonts w:ascii="Times New Roman" w:hAnsi="Times New Roman" w:cs="Times New Roman"/>
          <w:sz w:val="28"/>
          <w:szCs w:val="28"/>
        </w:rPr>
        <w:t xml:space="preserve"> </w:t>
      </w:r>
      <w:bookmarkStart w:id="0" w:name="_GoBack"/>
      <w:bookmarkEnd w:id="0"/>
      <w:r w:rsidRPr="0065178C">
        <w:rPr>
          <w:rFonts w:ascii="Times New Roman" w:hAnsi="Times New Roman" w:cs="Times New Roman"/>
          <w:sz w:val="28"/>
          <w:szCs w:val="28"/>
        </w:rPr>
        <w:t xml:space="preserve">(далее – Эксперт). Анализ проекта, проведенный Экспертом, показал, что положения, вводящие избыточные административные и иные ограничения и обязанности для субъектов предпринимательской деятельности или способствующие их </w:t>
      </w:r>
      <w:r w:rsidRPr="0065178C">
        <w:rPr>
          <w:rFonts w:ascii="Times New Roman" w:hAnsi="Times New Roman" w:cs="Times New Roman"/>
          <w:sz w:val="28"/>
          <w:szCs w:val="28"/>
        </w:rPr>
        <w:lastRenderedPageBreak/>
        <w:t>введению, а также положения,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 в проекте отсутствуют.</w:t>
      </w:r>
      <w:r w:rsidR="00140E7E">
        <w:rPr>
          <w:rFonts w:ascii="Times New Roman" w:hAnsi="Times New Roman" w:cs="Times New Roman"/>
          <w:sz w:val="28"/>
          <w:szCs w:val="28"/>
        </w:rPr>
        <w:t xml:space="preserve"> Вместе с тем Экспертом были даны предложения относительно отдельных положения проекта. </w:t>
      </w:r>
      <w:proofErr w:type="gramStart"/>
      <w:r w:rsidR="00140E7E">
        <w:rPr>
          <w:rFonts w:ascii="Times New Roman" w:hAnsi="Times New Roman" w:cs="Times New Roman"/>
          <w:sz w:val="28"/>
          <w:szCs w:val="28"/>
        </w:rPr>
        <w:t xml:space="preserve">Так, </w:t>
      </w:r>
      <w:r w:rsidR="00FB39BB">
        <w:rPr>
          <w:rFonts w:ascii="Times New Roman" w:hAnsi="Times New Roman" w:cs="Times New Roman"/>
          <w:sz w:val="28"/>
          <w:szCs w:val="28"/>
        </w:rPr>
        <w:t xml:space="preserve">Экспертом было отмечено, </w:t>
      </w:r>
      <w:r w:rsidR="00FB39BB" w:rsidRPr="00FB39BB">
        <w:rPr>
          <w:rFonts w:ascii="Times New Roman" w:hAnsi="Times New Roman" w:cs="Times New Roman"/>
          <w:sz w:val="28"/>
          <w:szCs w:val="28"/>
        </w:rPr>
        <w:t>что в части охраны водных ресурсов (после п.21</w:t>
      </w:r>
      <w:r w:rsidR="00FB39BB">
        <w:rPr>
          <w:rFonts w:ascii="Times New Roman" w:hAnsi="Times New Roman" w:cs="Times New Roman"/>
          <w:sz w:val="28"/>
          <w:szCs w:val="28"/>
        </w:rPr>
        <w:t xml:space="preserve"> проекта проверочного листа</w:t>
      </w:r>
      <w:r w:rsidR="00FB39BB" w:rsidRPr="00FB39BB">
        <w:rPr>
          <w:rFonts w:ascii="Times New Roman" w:hAnsi="Times New Roman" w:cs="Times New Roman"/>
          <w:sz w:val="28"/>
          <w:szCs w:val="28"/>
        </w:rPr>
        <w:t xml:space="preserve">) необходимо дополнить список контрольных вопросов о том, имеют ли место в результате пользования изменение береговой линии, конфигурации береговой линии и дна, а также имеет ли место создание искусственного земельного участка (ИЗУ), складирование песка в воду или </w:t>
      </w:r>
      <w:proofErr w:type="spellStart"/>
      <w:r w:rsidR="00FB39BB" w:rsidRPr="00FB39BB">
        <w:rPr>
          <w:rFonts w:ascii="Times New Roman" w:hAnsi="Times New Roman" w:cs="Times New Roman"/>
          <w:sz w:val="28"/>
          <w:szCs w:val="28"/>
        </w:rPr>
        <w:t>гидронамывы</w:t>
      </w:r>
      <w:proofErr w:type="spellEnd"/>
      <w:r w:rsidR="00FB39BB" w:rsidRPr="00FB39BB">
        <w:rPr>
          <w:rFonts w:ascii="Times New Roman" w:hAnsi="Times New Roman" w:cs="Times New Roman"/>
          <w:sz w:val="28"/>
          <w:szCs w:val="28"/>
        </w:rPr>
        <w:t xml:space="preserve"> на воду с уменьшением площади водного объекта</w:t>
      </w:r>
      <w:proofErr w:type="gramEnd"/>
      <w:r w:rsidR="00FB39BB" w:rsidRPr="00FB39BB">
        <w:rPr>
          <w:rFonts w:ascii="Times New Roman" w:hAnsi="Times New Roman" w:cs="Times New Roman"/>
          <w:sz w:val="28"/>
          <w:szCs w:val="28"/>
        </w:rPr>
        <w:t xml:space="preserve">. </w:t>
      </w:r>
      <w:r w:rsidR="00FB39BB">
        <w:rPr>
          <w:rFonts w:ascii="Times New Roman" w:hAnsi="Times New Roman" w:cs="Times New Roman"/>
          <w:sz w:val="28"/>
          <w:szCs w:val="28"/>
        </w:rPr>
        <w:t>И</w:t>
      </w:r>
      <w:r w:rsidR="00FB39BB" w:rsidRPr="00FB39BB">
        <w:rPr>
          <w:rFonts w:ascii="Times New Roman" w:hAnsi="Times New Roman" w:cs="Times New Roman"/>
          <w:sz w:val="28"/>
          <w:szCs w:val="28"/>
        </w:rPr>
        <w:t xml:space="preserve">меется ли заключение государственной экологической экспертизы на создание ИЗУ. Данное дополнение вызвано участившимися случаями подобных природоохранных  правонарушений со стороны пользователей, необоснованностью </w:t>
      </w:r>
      <w:proofErr w:type="spellStart"/>
      <w:r w:rsidR="00FB39BB" w:rsidRPr="00FB39BB">
        <w:rPr>
          <w:rFonts w:ascii="Times New Roman" w:hAnsi="Times New Roman" w:cs="Times New Roman"/>
          <w:sz w:val="28"/>
          <w:szCs w:val="28"/>
        </w:rPr>
        <w:t>гидронамывов</w:t>
      </w:r>
      <w:proofErr w:type="spellEnd"/>
      <w:r w:rsidR="00FB39BB" w:rsidRPr="00FB39BB">
        <w:rPr>
          <w:rFonts w:ascii="Times New Roman" w:hAnsi="Times New Roman" w:cs="Times New Roman"/>
          <w:sz w:val="28"/>
          <w:szCs w:val="28"/>
        </w:rPr>
        <w:t>, приводящих к ухудшению экологического состояния водных объектов Республики Татарстан, а также обеспокоенностью населения республики.</w:t>
      </w:r>
    </w:p>
    <w:p w:rsidR="00FB39BB" w:rsidRDefault="00FB39BB" w:rsidP="00FB39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у</w:t>
      </w:r>
      <w:r w:rsidRPr="00FB39BB">
        <w:rPr>
          <w:rFonts w:ascii="Times New Roman" w:hAnsi="Times New Roman" w:cs="Times New Roman"/>
          <w:sz w:val="28"/>
          <w:szCs w:val="28"/>
        </w:rPr>
        <w:t xml:space="preserve">казанные </w:t>
      </w:r>
      <w:r>
        <w:rPr>
          <w:rFonts w:ascii="Times New Roman" w:hAnsi="Times New Roman" w:cs="Times New Roman"/>
          <w:sz w:val="28"/>
          <w:szCs w:val="28"/>
        </w:rPr>
        <w:t>предложения</w:t>
      </w:r>
      <w:r w:rsidRPr="00FB39BB">
        <w:rPr>
          <w:rFonts w:ascii="Times New Roman" w:hAnsi="Times New Roman" w:cs="Times New Roman"/>
          <w:sz w:val="28"/>
          <w:szCs w:val="28"/>
        </w:rPr>
        <w:t xml:space="preserve"> направлены на контроль водных объектов, а не производственных объектов контролируемых в ходе проведения рейдовых осмотров, выездных проверок</w:t>
      </w:r>
      <w:r>
        <w:rPr>
          <w:rFonts w:ascii="Times New Roman" w:hAnsi="Times New Roman" w:cs="Times New Roman"/>
          <w:sz w:val="28"/>
          <w:szCs w:val="28"/>
        </w:rPr>
        <w:t>, при которых применяются проверочные листы</w:t>
      </w:r>
      <w:r w:rsidRPr="00FB39BB">
        <w:rPr>
          <w:rFonts w:ascii="Times New Roman" w:hAnsi="Times New Roman" w:cs="Times New Roman"/>
          <w:sz w:val="28"/>
          <w:szCs w:val="28"/>
        </w:rPr>
        <w:t xml:space="preserve">.  </w:t>
      </w:r>
      <w:r>
        <w:rPr>
          <w:rFonts w:ascii="Times New Roman" w:hAnsi="Times New Roman" w:cs="Times New Roman"/>
          <w:sz w:val="28"/>
          <w:szCs w:val="28"/>
        </w:rPr>
        <w:t>Указанные в предложениях требования</w:t>
      </w:r>
      <w:r w:rsidRPr="00FB39BB">
        <w:rPr>
          <w:rFonts w:ascii="Times New Roman" w:hAnsi="Times New Roman" w:cs="Times New Roman"/>
          <w:sz w:val="28"/>
          <w:szCs w:val="28"/>
        </w:rPr>
        <w:t xml:space="preserve"> контролируются в ходе проведения контрольных (надзорных) мероприятий без взаимодействия с конкретным юридическим лицом или индивидуальным предпринимателем.</w:t>
      </w:r>
    </w:p>
    <w:p w:rsidR="003047FC" w:rsidRPr="00C6021D" w:rsidRDefault="00F13D7E" w:rsidP="00C6021D">
      <w:pPr>
        <w:autoSpaceDE w:val="0"/>
        <w:autoSpaceDN w:val="0"/>
        <w:adjustRightInd w:val="0"/>
        <w:spacing w:after="0" w:line="240" w:lineRule="auto"/>
        <w:ind w:firstLine="708"/>
        <w:jc w:val="both"/>
        <w:rPr>
          <w:rFonts w:ascii="Times New Roman" w:hAnsi="Times New Roman" w:cs="Times New Roman"/>
          <w:sz w:val="28"/>
          <w:szCs w:val="28"/>
        </w:rPr>
      </w:pPr>
      <w:r w:rsidRPr="00C6021D">
        <w:rPr>
          <w:rFonts w:ascii="Times New Roman" w:hAnsi="Times New Roman" w:cs="Times New Roman"/>
          <w:sz w:val="28"/>
          <w:szCs w:val="28"/>
        </w:rPr>
        <w:t xml:space="preserve">Кроме того, учитывая, что проектом устанавливаются </w:t>
      </w:r>
      <w:r w:rsidR="003047FC" w:rsidRPr="00C6021D">
        <w:rPr>
          <w:rFonts w:ascii="Times New Roman" w:hAnsi="Times New Roman" w:cs="Times New Roman"/>
          <w:sz w:val="28"/>
          <w:szCs w:val="28"/>
        </w:rPr>
        <w:t>обязательные требования, в отношении проекта проведена экспертиза соответствия следующим принципам, установленным статьей 5 Федерального закона от 31.07.2020 № 247-ФЗ «Об обязательных требованиях в Российской Федерации» (далее – 247-ФЗ):</w:t>
      </w:r>
    </w:p>
    <w:p w:rsidR="003047FC" w:rsidRPr="00C6021D" w:rsidRDefault="003047FC" w:rsidP="00C6021D">
      <w:pPr>
        <w:autoSpaceDE w:val="0"/>
        <w:autoSpaceDN w:val="0"/>
        <w:adjustRightInd w:val="0"/>
        <w:spacing w:after="0" w:line="240" w:lineRule="auto"/>
        <w:ind w:firstLine="708"/>
        <w:jc w:val="both"/>
        <w:rPr>
          <w:rFonts w:ascii="Times New Roman" w:hAnsi="Times New Roman" w:cs="Times New Roman"/>
          <w:sz w:val="28"/>
          <w:szCs w:val="28"/>
        </w:rPr>
      </w:pPr>
      <w:r w:rsidRPr="00C6021D">
        <w:rPr>
          <w:rFonts w:ascii="Times New Roman" w:hAnsi="Times New Roman" w:cs="Times New Roman"/>
          <w:sz w:val="28"/>
          <w:szCs w:val="28"/>
        </w:rPr>
        <w:t>1) законность - обязательные требования устанавливаются в проекте в порядке, определяемом 247-ФЗ, исключительно в целях защиты охраняемых законом ценностей;</w:t>
      </w:r>
    </w:p>
    <w:p w:rsidR="003047FC" w:rsidRPr="00C6021D" w:rsidRDefault="003047FC" w:rsidP="00C6021D">
      <w:pPr>
        <w:autoSpaceDE w:val="0"/>
        <w:autoSpaceDN w:val="0"/>
        <w:adjustRightInd w:val="0"/>
        <w:spacing w:after="0" w:line="240" w:lineRule="auto"/>
        <w:ind w:firstLine="708"/>
        <w:jc w:val="both"/>
        <w:rPr>
          <w:rFonts w:ascii="Times New Roman" w:hAnsi="Times New Roman" w:cs="Times New Roman"/>
          <w:sz w:val="28"/>
          <w:szCs w:val="28"/>
        </w:rPr>
      </w:pPr>
      <w:r w:rsidRPr="00C6021D">
        <w:rPr>
          <w:rFonts w:ascii="Times New Roman" w:hAnsi="Times New Roman" w:cs="Times New Roman"/>
          <w:sz w:val="28"/>
          <w:szCs w:val="28"/>
        </w:rPr>
        <w:t>2) обоснованность обязательных требований -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3047FC" w:rsidRPr="00C6021D" w:rsidRDefault="003047FC" w:rsidP="00C6021D">
      <w:pPr>
        <w:autoSpaceDE w:val="0"/>
        <w:autoSpaceDN w:val="0"/>
        <w:adjustRightInd w:val="0"/>
        <w:spacing w:after="0" w:line="240" w:lineRule="auto"/>
        <w:ind w:firstLine="708"/>
        <w:jc w:val="both"/>
        <w:rPr>
          <w:rFonts w:ascii="Times New Roman" w:hAnsi="Times New Roman" w:cs="Times New Roman"/>
          <w:sz w:val="28"/>
          <w:szCs w:val="28"/>
        </w:rPr>
      </w:pPr>
      <w:r w:rsidRPr="00C6021D">
        <w:rPr>
          <w:rFonts w:ascii="Times New Roman" w:hAnsi="Times New Roman" w:cs="Times New Roman"/>
          <w:sz w:val="28"/>
          <w:szCs w:val="28"/>
        </w:rPr>
        <w:t xml:space="preserve">3) правовая определенность и системность - </w:t>
      </w:r>
      <w:r w:rsidR="00984E52" w:rsidRPr="00C6021D">
        <w:rPr>
          <w:rFonts w:ascii="Times New Roman" w:hAnsi="Times New Roman" w:cs="Times New Roman"/>
          <w:sz w:val="28"/>
          <w:szCs w:val="28"/>
        </w:rPr>
        <w:t>с</w:t>
      </w:r>
      <w:r w:rsidRPr="00C6021D">
        <w:rPr>
          <w:rFonts w:ascii="Times New Roman" w:hAnsi="Times New Roman" w:cs="Times New Roman"/>
          <w:sz w:val="28"/>
          <w:szCs w:val="28"/>
        </w:rPr>
        <w:t>одержание обязательных требований</w:t>
      </w:r>
      <w:r w:rsidR="00984E52" w:rsidRPr="00C6021D">
        <w:rPr>
          <w:rFonts w:ascii="Times New Roman" w:hAnsi="Times New Roman" w:cs="Times New Roman"/>
          <w:sz w:val="28"/>
          <w:szCs w:val="28"/>
        </w:rPr>
        <w:t>, устанавливаемых проектом,</w:t>
      </w:r>
      <w:r w:rsidRPr="00C6021D">
        <w:rPr>
          <w:rFonts w:ascii="Times New Roman" w:hAnsi="Times New Roman" w:cs="Times New Roman"/>
          <w:sz w:val="28"/>
          <w:szCs w:val="28"/>
        </w:rPr>
        <w:t xml:space="preserve"> </w:t>
      </w:r>
      <w:r w:rsidR="00984E52" w:rsidRPr="00C6021D">
        <w:rPr>
          <w:rFonts w:ascii="Times New Roman" w:hAnsi="Times New Roman" w:cs="Times New Roman"/>
          <w:sz w:val="28"/>
          <w:szCs w:val="28"/>
        </w:rPr>
        <w:t>ясное</w:t>
      </w:r>
      <w:r w:rsidRPr="00C6021D">
        <w:rPr>
          <w:rFonts w:ascii="Times New Roman" w:hAnsi="Times New Roman" w:cs="Times New Roman"/>
          <w:sz w:val="28"/>
          <w:szCs w:val="28"/>
        </w:rPr>
        <w:t>, логичн</w:t>
      </w:r>
      <w:r w:rsidR="00984E52" w:rsidRPr="00C6021D">
        <w:rPr>
          <w:rFonts w:ascii="Times New Roman" w:hAnsi="Times New Roman" w:cs="Times New Roman"/>
          <w:sz w:val="28"/>
          <w:szCs w:val="28"/>
        </w:rPr>
        <w:t>ое, понятное</w:t>
      </w:r>
      <w:r w:rsidRPr="00C6021D">
        <w:rPr>
          <w:rFonts w:ascii="Times New Roman" w:hAnsi="Times New Roman" w:cs="Times New Roman"/>
          <w:sz w:val="28"/>
          <w:szCs w:val="28"/>
        </w:rPr>
        <w:t xml:space="preserve"> как </w:t>
      </w:r>
      <w:proofErr w:type="spellStart"/>
      <w:r w:rsidRPr="00C6021D">
        <w:rPr>
          <w:rFonts w:ascii="Times New Roman" w:hAnsi="Times New Roman" w:cs="Times New Roman"/>
          <w:sz w:val="28"/>
          <w:szCs w:val="28"/>
        </w:rPr>
        <w:t>правоприменителю</w:t>
      </w:r>
      <w:proofErr w:type="spellEnd"/>
      <w:r w:rsidRPr="00C6021D">
        <w:rPr>
          <w:rFonts w:ascii="Times New Roman" w:hAnsi="Times New Roman" w:cs="Times New Roman"/>
          <w:sz w:val="28"/>
          <w:szCs w:val="28"/>
        </w:rPr>
        <w:t xml:space="preserve">, так и иным лицам, не приводит к противоречиям при их применении, а также </w:t>
      </w:r>
      <w:r w:rsidR="00984E52" w:rsidRPr="00C6021D">
        <w:rPr>
          <w:rFonts w:ascii="Times New Roman" w:hAnsi="Times New Roman" w:cs="Times New Roman"/>
          <w:sz w:val="28"/>
          <w:szCs w:val="28"/>
        </w:rPr>
        <w:t>согласовано</w:t>
      </w:r>
      <w:r w:rsidRPr="00C6021D">
        <w:rPr>
          <w:rFonts w:ascii="Times New Roman" w:hAnsi="Times New Roman" w:cs="Times New Roman"/>
          <w:sz w:val="28"/>
          <w:szCs w:val="28"/>
        </w:rPr>
        <w:t xml:space="preserve"> с целями и принципами законодательного регулирования </w:t>
      </w:r>
      <w:r w:rsidR="00984E52" w:rsidRPr="00C6021D">
        <w:rPr>
          <w:rFonts w:ascii="Times New Roman" w:hAnsi="Times New Roman" w:cs="Times New Roman"/>
          <w:sz w:val="28"/>
          <w:szCs w:val="28"/>
        </w:rPr>
        <w:t>курируемой сферы;</w:t>
      </w:r>
    </w:p>
    <w:p w:rsidR="00984E52" w:rsidRPr="00C6021D" w:rsidRDefault="00984E52" w:rsidP="00C6021D">
      <w:pPr>
        <w:autoSpaceDE w:val="0"/>
        <w:autoSpaceDN w:val="0"/>
        <w:adjustRightInd w:val="0"/>
        <w:spacing w:after="0" w:line="240" w:lineRule="auto"/>
        <w:ind w:firstLine="708"/>
        <w:jc w:val="both"/>
        <w:rPr>
          <w:rFonts w:ascii="Times New Roman" w:hAnsi="Times New Roman" w:cs="Times New Roman"/>
          <w:sz w:val="28"/>
          <w:szCs w:val="28"/>
        </w:rPr>
      </w:pPr>
      <w:r w:rsidRPr="00C6021D">
        <w:rPr>
          <w:rFonts w:ascii="Times New Roman" w:hAnsi="Times New Roman" w:cs="Times New Roman"/>
          <w:sz w:val="28"/>
          <w:szCs w:val="28"/>
        </w:rPr>
        <w:t>4) открытость и предсказуемость – в отношении проекта проведены публичные обсуждения;</w:t>
      </w:r>
    </w:p>
    <w:p w:rsidR="00984E52" w:rsidRPr="00C6021D" w:rsidRDefault="00984E52" w:rsidP="00C6021D">
      <w:pPr>
        <w:autoSpaceDE w:val="0"/>
        <w:autoSpaceDN w:val="0"/>
        <w:adjustRightInd w:val="0"/>
        <w:spacing w:after="0" w:line="240" w:lineRule="auto"/>
        <w:ind w:firstLine="708"/>
        <w:jc w:val="both"/>
        <w:rPr>
          <w:rFonts w:ascii="Times New Roman" w:hAnsi="Times New Roman" w:cs="Times New Roman"/>
          <w:sz w:val="28"/>
          <w:szCs w:val="28"/>
        </w:rPr>
      </w:pPr>
      <w:r w:rsidRPr="00C6021D">
        <w:rPr>
          <w:rFonts w:ascii="Times New Roman" w:hAnsi="Times New Roman" w:cs="Times New Roman"/>
          <w:sz w:val="28"/>
          <w:szCs w:val="28"/>
        </w:rPr>
        <w:lastRenderedPageBreak/>
        <w:t>5) исполнимость обязательных требований – при установлении обязательных требований, предлагаемых проектов, оценены затраты лиц, в отношении которых они устанавливаются, на их исполнение. Указанные затраты соразмерны рискам, предотвращаемым этими обязательными требованиями.</w:t>
      </w:r>
    </w:p>
    <w:p w:rsidR="00FD26E0" w:rsidRPr="00C6021D" w:rsidRDefault="003047FC" w:rsidP="00C6021D">
      <w:pPr>
        <w:autoSpaceDE w:val="0"/>
        <w:autoSpaceDN w:val="0"/>
        <w:adjustRightInd w:val="0"/>
        <w:spacing w:after="0" w:line="240" w:lineRule="auto"/>
        <w:ind w:firstLine="708"/>
        <w:jc w:val="both"/>
        <w:rPr>
          <w:rFonts w:ascii="Times New Roman" w:hAnsi="Times New Roman" w:cs="Times New Roman"/>
          <w:b/>
          <w:sz w:val="28"/>
          <w:szCs w:val="28"/>
        </w:rPr>
      </w:pPr>
      <w:r w:rsidRPr="00C6021D">
        <w:rPr>
          <w:rFonts w:ascii="Times New Roman" w:hAnsi="Times New Roman" w:cs="Times New Roman"/>
          <w:sz w:val="28"/>
          <w:szCs w:val="28"/>
        </w:rPr>
        <w:t>Проект признан соответствующим указанным принципам.</w:t>
      </w:r>
    </w:p>
    <w:p w:rsidR="0018474C" w:rsidRDefault="0018474C" w:rsidP="00C6021D">
      <w:pPr>
        <w:spacing w:after="0" w:line="240" w:lineRule="auto"/>
        <w:ind w:firstLine="708"/>
        <w:jc w:val="both"/>
        <w:rPr>
          <w:rFonts w:ascii="Times New Roman" w:hAnsi="Times New Roman" w:cs="Times New Roman"/>
          <w:b/>
          <w:sz w:val="28"/>
          <w:szCs w:val="28"/>
        </w:rPr>
      </w:pPr>
    </w:p>
    <w:p w:rsidR="007E02B1" w:rsidRPr="00C6021D" w:rsidRDefault="007E02B1" w:rsidP="00C6021D">
      <w:pPr>
        <w:spacing w:after="0" w:line="240" w:lineRule="auto"/>
        <w:ind w:firstLine="708"/>
        <w:jc w:val="both"/>
        <w:rPr>
          <w:rFonts w:ascii="Times New Roman" w:hAnsi="Times New Roman" w:cs="Times New Roman"/>
          <w:b/>
          <w:sz w:val="28"/>
          <w:szCs w:val="28"/>
        </w:rPr>
      </w:pPr>
      <w:r w:rsidRPr="00C6021D">
        <w:rPr>
          <w:rFonts w:ascii="Times New Roman" w:hAnsi="Times New Roman" w:cs="Times New Roman"/>
          <w:b/>
          <w:sz w:val="28"/>
          <w:szCs w:val="28"/>
        </w:rPr>
        <w:t>3. Выводы.</w:t>
      </w:r>
    </w:p>
    <w:p w:rsidR="007E02B1" w:rsidRPr="00C6021D" w:rsidRDefault="007E02B1" w:rsidP="00C6021D">
      <w:pPr>
        <w:spacing w:after="0" w:line="240" w:lineRule="auto"/>
        <w:ind w:firstLine="709"/>
        <w:jc w:val="both"/>
        <w:rPr>
          <w:rFonts w:ascii="Times New Roman" w:hAnsi="Times New Roman" w:cs="Times New Roman"/>
          <w:sz w:val="28"/>
          <w:szCs w:val="28"/>
        </w:rPr>
      </w:pPr>
    </w:p>
    <w:p w:rsidR="00CE24EA" w:rsidRDefault="00D5007D" w:rsidP="00C6021D">
      <w:pPr>
        <w:autoSpaceDE w:val="0"/>
        <w:autoSpaceDN w:val="0"/>
        <w:adjustRightInd w:val="0"/>
        <w:spacing w:after="0" w:line="240" w:lineRule="auto"/>
        <w:ind w:firstLine="709"/>
        <w:jc w:val="both"/>
        <w:rPr>
          <w:rFonts w:ascii="Times New Roman" w:hAnsi="Times New Roman" w:cs="Times New Roman"/>
          <w:sz w:val="28"/>
          <w:szCs w:val="28"/>
        </w:rPr>
      </w:pPr>
      <w:r w:rsidRPr="00C6021D">
        <w:rPr>
          <w:rFonts w:ascii="Times New Roman" w:hAnsi="Times New Roman" w:cs="Times New Roman"/>
          <w:sz w:val="28"/>
          <w:szCs w:val="28"/>
        </w:rPr>
        <w:t>Н</w:t>
      </w:r>
      <w:r w:rsidR="00271E38" w:rsidRPr="00C6021D">
        <w:rPr>
          <w:rFonts w:ascii="Times New Roman" w:hAnsi="Times New Roman" w:cs="Times New Roman"/>
          <w:sz w:val="28"/>
          <w:szCs w:val="28"/>
        </w:rPr>
        <w:t>еобходимо отметить,</w:t>
      </w:r>
      <w:r w:rsidR="005B1BCB" w:rsidRPr="00C6021D">
        <w:rPr>
          <w:rFonts w:ascii="Times New Roman" w:hAnsi="Times New Roman" w:cs="Times New Roman"/>
          <w:sz w:val="28"/>
          <w:szCs w:val="28"/>
        </w:rPr>
        <w:t xml:space="preserve"> что</w:t>
      </w:r>
      <w:r w:rsidR="00271E38" w:rsidRPr="00C6021D">
        <w:rPr>
          <w:rFonts w:ascii="Times New Roman" w:hAnsi="Times New Roman" w:cs="Times New Roman"/>
          <w:sz w:val="28"/>
          <w:szCs w:val="28"/>
        </w:rPr>
        <w:t xml:space="preserve"> </w:t>
      </w:r>
      <w:r w:rsidR="005B1BCB" w:rsidRPr="00C6021D">
        <w:rPr>
          <w:rFonts w:ascii="Times New Roman" w:hAnsi="Times New Roman" w:cs="Times New Roman"/>
          <w:sz w:val="28"/>
          <w:szCs w:val="28"/>
        </w:rPr>
        <w:t xml:space="preserve">предлагаемое </w:t>
      </w:r>
      <w:r w:rsidR="0005404B" w:rsidRPr="00C6021D">
        <w:rPr>
          <w:rFonts w:ascii="Times New Roman" w:hAnsi="Times New Roman" w:cs="Times New Roman"/>
          <w:sz w:val="28"/>
          <w:szCs w:val="28"/>
        </w:rPr>
        <w:t xml:space="preserve">проектом </w:t>
      </w:r>
      <w:r w:rsidR="005B1BCB" w:rsidRPr="00C6021D">
        <w:rPr>
          <w:rFonts w:ascii="Times New Roman" w:hAnsi="Times New Roman" w:cs="Times New Roman"/>
          <w:sz w:val="28"/>
          <w:szCs w:val="28"/>
        </w:rPr>
        <w:t xml:space="preserve">регулирование </w:t>
      </w:r>
      <w:r w:rsidR="00F13D7E" w:rsidRPr="00C6021D">
        <w:rPr>
          <w:rFonts w:ascii="Times New Roman" w:hAnsi="Times New Roman" w:cs="Times New Roman"/>
          <w:sz w:val="28"/>
          <w:szCs w:val="28"/>
        </w:rPr>
        <w:t xml:space="preserve">призвано устранить недостатки действующего правового регулирования регионального государственного контроля (надзора), в том числе </w:t>
      </w:r>
      <w:proofErr w:type="spellStart"/>
      <w:r w:rsidR="00F13D7E" w:rsidRPr="00C6021D">
        <w:rPr>
          <w:rFonts w:ascii="Times New Roman" w:hAnsi="Times New Roman" w:cs="Times New Roman"/>
          <w:sz w:val="28"/>
          <w:szCs w:val="28"/>
        </w:rPr>
        <w:t>несистемность</w:t>
      </w:r>
      <w:proofErr w:type="spellEnd"/>
      <w:r w:rsidR="00F13D7E" w:rsidRPr="00C6021D">
        <w:rPr>
          <w:rFonts w:ascii="Times New Roman" w:hAnsi="Times New Roman" w:cs="Times New Roman"/>
          <w:sz w:val="28"/>
          <w:szCs w:val="28"/>
        </w:rPr>
        <w:t xml:space="preserve"> и </w:t>
      </w:r>
      <w:proofErr w:type="spellStart"/>
      <w:r w:rsidR="00F13D7E" w:rsidRPr="00C6021D">
        <w:rPr>
          <w:rFonts w:ascii="Times New Roman" w:hAnsi="Times New Roman" w:cs="Times New Roman"/>
          <w:sz w:val="28"/>
          <w:szCs w:val="28"/>
        </w:rPr>
        <w:t>пробельность</w:t>
      </w:r>
      <w:proofErr w:type="spellEnd"/>
      <w:r w:rsidR="00F13D7E" w:rsidRPr="00C6021D">
        <w:rPr>
          <w:rFonts w:ascii="Times New Roman" w:hAnsi="Times New Roman" w:cs="Times New Roman"/>
          <w:sz w:val="28"/>
          <w:szCs w:val="28"/>
        </w:rPr>
        <w:t xml:space="preserve"> ре</w:t>
      </w:r>
      <w:r w:rsidR="00CE24EA">
        <w:rPr>
          <w:rFonts w:ascii="Times New Roman" w:hAnsi="Times New Roman" w:cs="Times New Roman"/>
          <w:sz w:val="28"/>
          <w:szCs w:val="28"/>
        </w:rPr>
        <w:t>гулирования.</w:t>
      </w:r>
      <w:r w:rsidR="00F13D7E" w:rsidRPr="00C6021D">
        <w:rPr>
          <w:rFonts w:ascii="Times New Roman" w:hAnsi="Times New Roman" w:cs="Times New Roman"/>
          <w:sz w:val="28"/>
          <w:szCs w:val="28"/>
        </w:rPr>
        <w:t xml:space="preserve"> </w:t>
      </w:r>
      <w:r w:rsidR="00CE24EA" w:rsidRPr="00CE24EA">
        <w:rPr>
          <w:rFonts w:ascii="Times New Roman" w:hAnsi="Times New Roman" w:cs="Times New Roman"/>
          <w:sz w:val="28"/>
          <w:szCs w:val="28"/>
        </w:rPr>
        <w:t>Проект направлен на совершенствование действующего правового регулирования регионального государственного контроля (надзора)</w:t>
      </w:r>
      <w:r w:rsidR="0065178C">
        <w:rPr>
          <w:rFonts w:ascii="Times New Roman" w:hAnsi="Times New Roman" w:cs="Times New Roman"/>
          <w:sz w:val="28"/>
          <w:szCs w:val="28"/>
        </w:rPr>
        <w:t xml:space="preserve"> в соответствующей области</w:t>
      </w:r>
      <w:r w:rsidR="00CE24EA" w:rsidRPr="00CE24EA">
        <w:rPr>
          <w:rFonts w:ascii="Times New Roman" w:hAnsi="Times New Roman" w:cs="Times New Roman"/>
          <w:sz w:val="28"/>
          <w:szCs w:val="28"/>
        </w:rPr>
        <w:t xml:space="preserve">, </w:t>
      </w:r>
      <w:r w:rsidR="00CE24EA">
        <w:rPr>
          <w:rFonts w:ascii="Times New Roman" w:hAnsi="Times New Roman" w:cs="Times New Roman"/>
          <w:sz w:val="28"/>
          <w:szCs w:val="28"/>
        </w:rPr>
        <w:t>оптимиз</w:t>
      </w:r>
      <w:r w:rsidR="00FF77D8">
        <w:rPr>
          <w:rFonts w:ascii="Times New Roman" w:hAnsi="Times New Roman" w:cs="Times New Roman"/>
          <w:sz w:val="28"/>
          <w:szCs w:val="28"/>
        </w:rPr>
        <w:t>аци</w:t>
      </w:r>
      <w:r w:rsidR="007E2193">
        <w:rPr>
          <w:rFonts w:ascii="Times New Roman" w:hAnsi="Times New Roman" w:cs="Times New Roman"/>
          <w:sz w:val="28"/>
          <w:szCs w:val="28"/>
        </w:rPr>
        <w:t>ю</w:t>
      </w:r>
      <w:r w:rsidR="00CE24EA" w:rsidRPr="00CE24EA">
        <w:rPr>
          <w:rFonts w:ascii="Times New Roman" w:hAnsi="Times New Roman" w:cs="Times New Roman"/>
          <w:sz w:val="28"/>
          <w:szCs w:val="28"/>
        </w:rPr>
        <w:t xml:space="preserve"> проведения контрольных (надзорных) мероприятий. </w:t>
      </w:r>
    </w:p>
    <w:p w:rsidR="008C3CA5" w:rsidRPr="00C6021D" w:rsidRDefault="00C330A4" w:rsidP="00C6021D">
      <w:pPr>
        <w:autoSpaceDE w:val="0"/>
        <w:autoSpaceDN w:val="0"/>
        <w:adjustRightInd w:val="0"/>
        <w:spacing w:after="0" w:line="240" w:lineRule="auto"/>
        <w:ind w:firstLine="709"/>
        <w:jc w:val="both"/>
        <w:rPr>
          <w:rFonts w:ascii="Times New Roman" w:hAnsi="Times New Roman" w:cs="Times New Roman"/>
          <w:sz w:val="28"/>
          <w:szCs w:val="28"/>
        </w:rPr>
      </w:pPr>
      <w:r w:rsidRPr="00C6021D">
        <w:rPr>
          <w:rFonts w:ascii="Times New Roman" w:hAnsi="Times New Roman" w:cs="Times New Roman"/>
          <w:sz w:val="28"/>
          <w:szCs w:val="28"/>
        </w:rPr>
        <w:t>У</w:t>
      </w:r>
      <w:r w:rsidR="00BB64FD" w:rsidRPr="00C6021D">
        <w:rPr>
          <w:rFonts w:ascii="Times New Roman" w:hAnsi="Times New Roman" w:cs="Times New Roman"/>
          <w:sz w:val="28"/>
          <w:szCs w:val="28"/>
        </w:rPr>
        <w:t xml:space="preserve">читывая результаты </w:t>
      </w:r>
      <w:r w:rsidR="0065178C">
        <w:rPr>
          <w:rFonts w:ascii="Times New Roman" w:hAnsi="Times New Roman" w:cs="Times New Roman"/>
          <w:sz w:val="28"/>
          <w:szCs w:val="28"/>
        </w:rPr>
        <w:t>публичных консультаций, мнение Э</w:t>
      </w:r>
      <w:r w:rsidR="00BB64FD" w:rsidRPr="00C6021D">
        <w:rPr>
          <w:rFonts w:ascii="Times New Roman" w:hAnsi="Times New Roman" w:cs="Times New Roman"/>
          <w:sz w:val="28"/>
          <w:szCs w:val="28"/>
        </w:rPr>
        <w:t xml:space="preserve">ксперта и </w:t>
      </w:r>
      <w:r w:rsidRPr="00C6021D">
        <w:rPr>
          <w:rFonts w:ascii="Times New Roman" w:hAnsi="Times New Roman" w:cs="Times New Roman"/>
          <w:sz w:val="28"/>
          <w:szCs w:val="28"/>
        </w:rPr>
        <w:t xml:space="preserve">ожидаемый положительный эффект </w:t>
      </w:r>
      <w:r w:rsidR="00BB64FD" w:rsidRPr="00C6021D">
        <w:rPr>
          <w:rFonts w:ascii="Times New Roman" w:hAnsi="Times New Roman" w:cs="Times New Roman"/>
          <w:sz w:val="28"/>
          <w:szCs w:val="28"/>
        </w:rPr>
        <w:t xml:space="preserve">изменений, вносимых проектом, сделан вывод о целесообразности предложенного способа регулирования.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бюджетов всех уровней бюджетной системы Российской Федерации, в проекте не выявлено. </w:t>
      </w:r>
    </w:p>
    <w:p w:rsidR="00CE3C0F" w:rsidRPr="00C6021D" w:rsidRDefault="00CE3C0F" w:rsidP="00C6021D">
      <w:pPr>
        <w:autoSpaceDE w:val="0"/>
        <w:autoSpaceDN w:val="0"/>
        <w:adjustRightInd w:val="0"/>
        <w:spacing w:after="0" w:line="240" w:lineRule="auto"/>
        <w:ind w:firstLine="709"/>
        <w:jc w:val="both"/>
        <w:rPr>
          <w:rFonts w:ascii="Times New Roman" w:hAnsi="Times New Roman" w:cs="Times New Roman"/>
          <w:sz w:val="28"/>
          <w:szCs w:val="28"/>
        </w:rPr>
      </w:pPr>
    </w:p>
    <w:p w:rsidR="00CE3C0F" w:rsidRPr="00C6021D" w:rsidRDefault="00CE3C0F" w:rsidP="00C6021D">
      <w:pPr>
        <w:autoSpaceDE w:val="0"/>
        <w:autoSpaceDN w:val="0"/>
        <w:adjustRightInd w:val="0"/>
        <w:spacing w:after="0" w:line="240" w:lineRule="auto"/>
        <w:ind w:firstLine="709"/>
        <w:jc w:val="both"/>
        <w:rPr>
          <w:rFonts w:ascii="Times New Roman" w:hAnsi="Times New Roman" w:cs="Times New Roman"/>
          <w:sz w:val="28"/>
          <w:szCs w:val="28"/>
        </w:rPr>
      </w:pPr>
    </w:p>
    <w:sectPr w:rsidR="00CE3C0F" w:rsidRPr="00C6021D" w:rsidSect="005C073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B6" w:rsidRDefault="000873B6" w:rsidP="006643B9">
      <w:pPr>
        <w:spacing w:after="0" w:line="240" w:lineRule="auto"/>
      </w:pPr>
      <w:r>
        <w:separator/>
      </w:r>
    </w:p>
  </w:endnote>
  <w:endnote w:type="continuationSeparator" w:id="0">
    <w:p w:rsidR="000873B6" w:rsidRDefault="000873B6" w:rsidP="0066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B6" w:rsidRDefault="000873B6" w:rsidP="006643B9">
      <w:pPr>
        <w:spacing w:after="0" w:line="240" w:lineRule="auto"/>
      </w:pPr>
      <w:r>
        <w:separator/>
      </w:r>
    </w:p>
  </w:footnote>
  <w:footnote w:type="continuationSeparator" w:id="0">
    <w:p w:rsidR="000873B6" w:rsidRDefault="000873B6" w:rsidP="00664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D5B"/>
    <w:multiLevelType w:val="hybridMultilevel"/>
    <w:tmpl w:val="A5EE17DE"/>
    <w:lvl w:ilvl="0" w:tplc="AF7CB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3F"/>
    <w:rsid w:val="00006504"/>
    <w:rsid w:val="00015543"/>
    <w:rsid w:val="0002321E"/>
    <w:rsid w:val="00027CD6"/>
    <w:rsid w:val="000309B4"/>
    <w:rsid w:val="00045F4A"/>
    <w:rsid w:val="0005404B"/>
    <w:rsid w:val="0006544D"/>
    <w:rsid w:val="00067C10"/>
    <w:rsid w:val="0008480B"/>
    <w:rsid w:val="000873B6"/>
    <w:rsid w:val="00095B8F"/>
    <w:rsid w:val="000A587E"/>
    <w:rsid w:val="000B1385"/>
    <w:rsid w:val="000C16D9"/>
    <w:rsid w:val="000C1987"/>
    <w:rsid w:val="000D7D67"/>
    <w:rsid w:val="000E22C1"/>
    <w:rsid w:val="000E3628"/>
    <w:rsid w:val="000E653C"/>
    <w:rsid w:val="00125E9E"/>
    <w:rsid w:val="00140E7E"/>
    <w:rsid w:val="0017307C"/>
    <w:rsid w:val="0017528E"/>
    <w:rsid w:val="00182298"/>
    <w:rsid w:val="0018474C"/>
    <w:rsid w:val="001A04DF"/>
    <w:rsid w:val="001B3AB4"/>
    <w:rsid w:val="001B6275"/>
    <w:rsid w:val="001C715F"/>
    <w:rsid w:val="001D456F"/>
    <w:rsid w:val="001E6507"/>
    <w:rsid w:val="001F561E"/>
    <w:rsid w:val="00201D07"/>
    <w:rsid w:val="00217ACF"/>
    <w:rsid w:val="002216DE"/>
    <w:rsid w:val="002269AD"/>
    <w:rsid w:val="00237AC4"/>
    <w:rsid w:val="00242422"/>
    <w:rsid w:val="00243A3F"/>
    <w:rsid w:val="00256EC5"/>
    <w:rsid w:val="00267DA5"/>
    <w:rsid w:val="00271E38"/>
    <w:rsid w:val="00291DAC"/>
    <w:rsid w:val="0029309A"/>
    <w:rsid w:val="002945E8"/>
    <w:rsid w:val="002B0F94"/>
    <w:rsid w:val="002B5292"/>
    <w:rsid w:val="002B5920"/>
    <w:rsid w:val="002D20B6"/>
    <w:rsid w:val="002E04BC"/>
    <w:rsid w:val="002F202B"/>
    <w:rsid w:val="002F4D2A"/>
    <w:rsid w:val="003047FC"/>
    <w:rsid w:val="003126D6"/>
    <w:rsid w:val="00316A11"/>
    <w:rsid w:val="0032763F"/>
    <w:rsid w:val="00340340"/>
    <w:rsid w:val="003538DA"/>
    <w:rsid w:val="0036196C"/>
    <w:rsid w:val="00364AC5"/>
    <w:rsid w:val="0037233F"/>
    <w:rsid w:val="00374DE3"/>
    <w:rsid w:val="0037791B"/>
    <w:rsid w:val="00386540"/>
    <w:rsid w:val="003A06F7"/>
    <w:rsid w:val="003C484E"/>
    <w:rsid w:val="003C6E65"/>
    <w:rsid w:val="003E65DD"/>
    <w:rsid w:val="003F3EC8"/>
    <w:rsid w:val="004000E8"/>
    <w:rsid w:val="00406CFA"/>
    <w:rsid w:val="004111B6"/>
    <w:rsid w:val="00412ACE"/>
    <w:rsid w:val="004177D8"/>
    <w:rsid w:val="0043457D"/>
    <w:rsid w:val="0044272D"/>
    <w:rsid w:val="004510FD"/>
    <w:rsid w:val="0047099C"/>
    <w:rsid w:val="00472354"/>
    <w:rsid w:val="004753E7"/>
    <w:rsid w:val="00493EFA"/>
    <w:rsid w:val="004969E1"/>
    <w:rsid w:val="004A51DC"/>
    <w:rsid w:val="004C1ED2"/>
    <w:rsid w:val="004C6567"/>
    <w:rsid w:val="004C7C36"/>
    <w:rsid w:val="004F30E1"/>
    <w:rsid w:val="00510789"/>
    <w:rsid w:val="005213D0"/>
    <w:rsid w:val="00523303"/>
    <w:rsid w:val="00526A09"/>
    <w:rsid w:val="00526FE7"/>
    <w:rsid w:val="00535B5B"/>
    <w:rsid w:val="00540F30"/>
    <w:rsid w:val="00540F35"/>
    <w:rsid w:val="0057060C"/>
    <w:rsid w:val="00576571"/>
    <w:rsid w:val="005967B4"/>
    <w:rsid w:val="005A0383"/>
    <w:rsid w:val="005A6FFA"/>
    <w:rsid w:val="005A78F1"/>
    <w:rsid w:val="005B1BCB"/>
    <w:rsid w:val="005B4DC2"/>
    <w:rsid w:val="005B7F63"/>
    <w:rsid w:val="005C0731"/>
    <w:rsid w:val="005C08C6"/>
    <w:rsid w:val="005C0DF8"/>
    <w:rsid w:val="005C46B4"/>
    <w:rsid w:val="005D3305"/>
    <w:rsid w:val="005F0EF4"/>
    <w:rsid w:val="005F1B9B"/>
    <w:rsid w:val="00613EC2"/>
    <w:rsid w:val="0062709C"/>
    <w:rsid w:val="006270AF"/>
    <w:rsid w:val="0063161E"/>
    <w:rsid w:val="00633757"/>
    <w:rsid w:val="006371E9"/>
    <w:rsid w:val="006414D4"/>
    <w:rsid w:val="00646BE4"/>
    <w:rsid w:val="00651036"/>
    <w:rsid w:val="0065178C"/>
    <w:rsid w:val="0066406D"/>
    <w:rsid w:val="006643B9"/>
    <w:rsid w:val="006831FE"/>
    <w:rsid w:val="00685D11"/>
    <w:rsid w:val="00685E23"/>
    <w:rsid w:val="006A0A85"/>
    <w:rsid w:val="006B1869"/>
    <w:rsid w:val="006B5EB6"/>
    <w:rsid w:val="006D398C"/>
    <w:rsid w:val="006E5A44"/>
    <w:rsid w:val="006F47A3"/>
    <w:rsid w:val="007052B2"/>
    <w:rsid w:val="007074BB"/>
    <w:rsid w:val="0071248B"/>
    <w:rsid w:val="007369EB"/>
    <w:rsid w:val="0074795E"/>
    <w:rsid w:val="0075166C"/>
    <w:rsid w:val="00754BEA"/>
    <w:rsid w:val="00755912"/>
    <w:rsid w:val="007664D6"/>
    <w:rsid w:val="00771CBD"/>
    <w:rsid w:val="007804E5"/>
    <w:rsid w:val="00791DDF"/>
    <w:rsid w:val="00794E80"/>
    <w:rsid w:val="007B3297"/>
    <w:rsid w:val="007C61C0"/>
    <w:rsid w:val="007D28DE"/>
    <w:rsid w:val="007D64A0"/>
    <w:rsid w:val="007E02B1"/>
    <w:rsid w:val="007E2193"/>
    <w:rsid w:val="007F72A9"/>
    <w:rsid w:val="00803FF9"/>
    <w:rsid w:val="00805A3F"/>
    <w:rsid w:val="00834614"/>
    <w:rsid w:val="00842A51"/>
    <w:rsid w:val="008467FA"/>
    <w:rsid w:val="0085038A"/>
    <w:rsid w:val="00850967"/>
    <w:rsid w:val="00861153"/>
    <w:rsid w:val="008615BC"/>
    <w:rsid w:val="00861A21"/>
    <w:rsid w:val="0086783D"/>
    <w:rsid w:val="00877B64"/>
    <w:rsid w:val="00897482"/>
    <w:rsid w:val="008A0424"/>
    <w:rsid w:val="008B4BC1"/>
    <w:rsid w:val="008B7268"/>
    <w:rsid w:val="008C36EA"/>
    <w:rsid w:val="008C3CA5"/>
    <w:rsid w:val="008E0C51"/>
    <w:rsid w:val="008E1F7B"/>
    <w:rsid w:val="008F74B7"/>
    <w:rsid w:val="0090621C"/>
    <w:rsid w:val="0091469E"/>
    <w:rsid w:val="00927F47"/>
    <w:rsid w:val="00935025"/>
    <w:rsid w:val="009353DE"/>
    <w:rsid w:val="0094430E"/>
    <w:rsid w:val="0096100F"/>
    <w:rsid w:val="0096246A"/>
    <w:rsid w:val="009649A7"/>
    <w:rsid w:val="00971C97"/>
    <w:rsid w:val="00982D33"/>
    <w:rsid w:val="00984E52"/>
    <w:rsid w:val="00991BE6"/>
    <w:rsid w:val="009B0E16"/>
    <w:rsid w:val="009E5BA7"/>
    <w:rsid w:val="009E7383"/>
    <w:rsid w:val="00A02668"/>
    <w:rsid w:val="00A03D4F"/>
    <w:rsid w:val="00A2381B"/>
    <w:rsid w:val="00A26029"/>
    <w:rsid w:val="00A40A9F"/>
    <w:rsid w:val="00A4378C"/>
    <w:rsid w:val="00A77164"/>
    <w:rsid w:val="00A82C4D"/>
    <w:rsid w:val="00A860BF"/>
    <w:rsid w:val="00AC435C"/>
    <w:rsid w:val="00AD3083"/>
    <w:rsid w:val="00AD37ED"/>
    <w:rsid w:val="00AF5F40"/>
    <w:rsid w:val="00B15AFE"/>
    <w:rsid w:val="00B237BD"/>
    <w:rsid w:val="00B244ED"/>
    <w:rsid w:val="00B26124"/>
    <w:rsid w:val="00B32980"/>
    <w:rsid w:val="00B35164"/>
    <w:rsid w:val="00B41C7E"/>
    <w:rsid w:val="00B530EB"/>
    <w:rsid w:val="00B541CA"/>
    <w:rsid w:val="00B61875"/>
    <w:rsid w:val="00B76712"/>
    <w:rsid w:val="00B935C8"/>
    <w:rsid w:val="00BA03D5"/>
    <w:rsid w:val="00BA48B3"/>
    <w:rsid w:val="00BB1BC6"/>
    <w:rsid w:val="00BB64FD"/>
    <w:rsid w:val="00BC37BA"/>
    <w:rsid w:val="00BD4D08"/>
    <w:rsid w:val="00BE00CE"/>
    <w:rsid w:val="00C018B1"/>
    <w:rsid w:val="00C0783A"/>
    <w:rsid w:val="00C316E8"/>
    <w:rsid w:val="00C330A4"/>
    <w:rsid w:val="00C36DDF"/>
    <w:rsid w:val="00C458CF"/>
    <w:rsid w:val="00C47FED"/>
    <w:rsid w:val="00C51179"/>
    <w:rsid w:val="00C56AA3"/>
    <w:rsid w:val="00C6021D"/>
    <w:rsid w:val="00C609DC"/>
    <w:rsid w:val="00C83730"/>
    <w:rsid w:val="00C9566F"/>
    <w:rsid w:val="00CC566C"/>
    <w:rsid w:val="00CD58E0"/>
    <w:rsid w:val="00CE24EA"/>
    <w:rsid w:val="00CE3C0F"/>
    <w:rsid w:val="00CE5802"/>
    <w:rsid w:val="00CF1509"/>
    <w:rsid w:val="00D02203"/>
    <w:rsid w:val="00D24DAB"/>
    <w:rsid w:val="00D46F30"/>
    <w:rsid w:val="00D5007D"/>
    <w:rsid w:val="00D60FE5"/>
    <w:rsid w:val="00D65AFA"/>
    <w:rsid w:val="00D956F5"/>
    <w:rsid w:val="00DA16C5"/>
    <w:rsid w:val="00DA5A5B"/>
    <w:rsid w:val="00DB7F37"/>
    <w:rsid w:val="00DC14E7"/>
    <w:rsid w:val="00DC5EAC"/>
    <w:rsid w:val="00DD10B6"/>
    <w:rsid w:val="00DD4DBD"/>
    <w:rsid w:val="00DD6E2B"/>
    <w:rsid w:val="00DF1A62"/>
    <w:rsid w:val="00DF7984"/>
    <w:rsid w:val="00E01B74"/>
    <w:rsid w:val="00E11EEE"/>
    <w:rsid w:val="00E166EA"/>
    <w:rsid w:val="00E33365"/>
    <w:rsid w:val="00E40C67"/>
    <w:rsid w:val="00E55450"/>
    <w:rsid w:val="00E572EB"/>
    <w:rsid w:val="00E66C6C"/>
    <w:rsid w:val="00E751C7"/>
    <w:rsid w:val="00E819F0"/>
    <w:rsid w:val="00E83B74"/>
    <w:rsid w:val="00E94FBF"/>
    <w:rsid w:val="00E95F02"/>
    <w:rsid w:val="00EA6910"/>
    <w:rsid w:val="00EB2CB5"/>
    <w:rsid w:val="00ED50A2"/>
    <w:rsid w:val="00EF0DE9"/>
    <w:rsid w:val="00EF55F5"/>
    <w:rsid w:val="00F13D7E"/>
    <w:rsid w:val="00F1567C"/>
    <w:rsid w:val="00F314A9"/>
    <w:rsid w:val="00F5615E"/>
    <w:rsid w:val="00F60C09"/>
    <w:rsid w:val="00F64560"/>
    <w:rsid w:val="00F73007"/>
    <w:rsid w:val="00F83369"/>
    <w:rsid w:val="00F96C48"/>
    <w:rsid w:val="00FB20CD"/>
    <w:rsid w:val="00FB39BB"/>
    <w:rsid w:val="00FB58C8"/>
    <w:rsid w:val="00FC2067"/>
    <w:rsid w:val="00FC63C9"/>
    <w:rsid w:val="00FC7188"/>
    <w:rsid w:val="00FD26E0"/>
    <w:rsid w:val="00FD28AB"/>
    <w:rsid w:val="00FD4689"/>
    <w:rsid w:val="00FD6E2E"/>
    <w:rsid w:val="00FE7078"/>
    <w:rsid w:val="00FF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15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751C7"/>
    <w:rPr>
      <w:color w:val="0000FF" w:themeColor="hyperlink"/>
      <w:u w:val="single"/>
    </w:rPr>
  </w:style>
  <w:style w:type="paragraph" w:styleId="a4">
    <w:name w:val="Balloon Text"/>
    <w:basedOn w:val="a"/>
    <w:link w:val="a5"/>
    <w:uiPriority w:val="99"/>
    <w:semiHidden/>
    <w:unhideWhenUsed/>
    <w:rsid w:val="00374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DE3"/>
    <w:rPr>
      <w:rFonts w:ascii="Tahoma" w:hAnsi="Tahoma" w:cs="Tahoma"/>
      <w:sz w:val="16"/>
      <w:szCs w:val="16"/>
    </w:rPr>
  </w:style>
  <w:style w:type="paragraph" w:customStyle="1" w:styleId="ConsPlusNormal">
    <w:name w:val="ConsPlusNormal"/>
    <w:rsid w:val="00412ACE"/>
    <w:pPr>
      <w:autoSpaceDE w:val="0"/>
      <w:autoSpaceDN w:val="0"/>
      <w:adjustRightInd w:val="0"/>
      <w:spacing w:after="0" w:line="240" w:lineRule="auto"/>
    </w:pPr>
    <w:rPr>
      <w:rFonts w:ascii="Times New Roman" w:hAnsi="Times New Roman" w:cs="Times New Roman"/>
      <w:sz w:val="28"/>
      <w:szCs w:val="28"/>
    </w:rPr>
  </w:style>
  <w:style w:type="paragraph" w:styleId="a6">
    <w:name w:val="Body Text"/>
    <w:basedOn w:val="a"/>
    <w:link w:val="a7"/>
    <w:rsid w:val="00B35164"/>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35164"/>
    <w:rPr>
      <w:rFonts w:ascii="Times New Roman" w:eastAsia="Times New Roman" w:hAnsi="Times New Roman" w:cs="Times New Roman"/>
      <w:sz w:val="28"/>
      <w:szCs w:val="24"/>
      <w:lang w:eastAsia="ru-RU"/>
    </w:rPr>
  </w:style>
  <w:style w:type="paragraph" w:styleId="a8">
    <w:name w:val="footnote text"/>
    <w:basedOn w:val="a"/>
    <w:link w:val="a9"/>
    <w:uiPriority w:val="99"/>
    <w:semiHidden/>
    <w:unhideWhenUsed/>
    <w:rsid w:val="006643B9"/>
    <w:pPr>
      <w:spacing w:after="0" w:line="240" w:lineRule="auto"/>
    </w:pPr>
    <w:rPr>
      <w:sz w:val="20"/>
      <w:szCs w:val="20"/>
    </w:rPr>
  </w:style>
  <w:style w:type="character" w:customStyle="1" w:styleId="a9">
    <w:name w:val="Текст сноски Знак"/>
    <w:basedOn w:val="a0"/>
    <w:link w:val="a8"/>
    <w:uiPriority w:val="99"/>
    <w:semiHidden/>
    <w:rsid w:val="006643B9"/>
    <w:rPr>
      <w:sz w:val="20"/>
      <w:szCs w:val="20"/>
    </w:rPr>
  </w:style>
  <w:style w:type="character" w:styleId="aa">
    <w:name w:val="footnote reference"/>
    <w:basedOn w:val="a0"/>
    <w:uiPriority w:val="99"/>
    <w:semiHidden/>
    <w:unhideWhenUsed/>
    <w:rsid w:val="006643B9"/>
    <w:rPr>
      <w:vertAlign w:val="superscript"/>
    </w:rPr>
  </w:style>
  <w:style w:type="character" w:styleId="ab">
    <w:name w:val="annotation reference"/>
    <w:basedOn w:val="a0"/>
    <w:uiPriority w:val="99"/>
    <w:semiHidden/>
    <w:unhideWhenUsed/>
    <w:rsid w:val="004C1ED2"/>
    <w:rPr>
      <w:sz w:val="16"/>
      <w:szCs w:val="16"/>
    </w:rPr>
  </w:style>
  <w:style w:type="paragraph" w:styleId="ac">
    <w:name w:val="annotation text"/>
    <w:basedOn w:val="a"/>
    <w:link w:val="ad"/>
    <w:uiPriority w:val="99"/>
    <w:semiHidden/>
    <w:unhideWhenUsed/>
    <w:rsid w:val="004C1ED2"/>
    <w:pPr>
      <w:spacing w:line="240" w:lineRule="auto"/>
    </w:pPr>
    <w:rPr>
      <w:sz w:val="20"/>
      <w:szCs w:val="20"/>
    </w:rPr>
  </w:style>
  <w:style w:type="character" w:customStyle="1" w:styleId="ad">
    <w:name w:val="Текст примечания Знак"/>
    <w:basedOn w:val="a0"/>
    <w:link w:val="ac"/>
    <w:uiPriority w:val="99"/>
    <w:semiHidden/>
    <w:rsid w:val="004C1ED2"/>
    <w:rPr>
      <w:sz w:val="20"/>
      <w:szCs w:val="20"/>
    </w:rPr>
  </w:style>
  <w:style w:type="paragraph" w:styleId="ae">
    <w:name w:val="annotation subject"/>
    <w:basedOn w:val="ac"/>
    <w:next w:val="ac"/>
    <w:link w:val="af"/>
    <w:uiPriority w:val="99"/>
    <w:semiHidden/>
    <w:unhideWhenUsed/>
    <w:rsid w:val="004C1ED2"/>
    <w:rPr>
      <w:b/>
      <w:bCs/>
    </w:rPr>
  </w:style>
  <w:style w:type="character" w:customStyle="1" w:styleId="af">
    <w:name w:val="Тема примечания Знак"/>
    <w:basedOn w:val="ad"/>
    <w:link w:val="ae"/>
    <w:uiPriority w:val="99"/>
    <w:semiHidden/>
    <w:rsid w:val="004C1ED2"/>
    <w:rPr>
      <w:b/>
      <w:bCs/>
      <w:sz w:val="20"/>
      <w:szCs w:val="20"/>
    </w:rPr>
  </w:style>
  <w:style w:type="paragraph" w:styleId="af0">
    <w:name w:val="Normal (Web)"/>
    <w:basedOn w:val="a"/>
    <w:uiPriority w:val="99"/>
    <w:unhideWhenUsed/>
    <w:rsid w:val="00C3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F74B7"/>
    <w:rPr>
      <w:b/>
      <w:bCs/>
    </w:rPr>
  </w:style>
  <w:style w:type="paragraph" w:customStyle="1" w:styleId="Style3">
    <w:name w:val="Style3"/>
    <w:basedOn w:val="a"/>
    <w:uiPriority w:val="99"/>
    <w:rsid w:val="00386540"/>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86540"/>
    <w:rPr>
      <w:rFonts w:ascii="Times New Roman" w:hAnsi="Times New Roman" w:cs="Times New Roman"/>
      <w:sz w:val="26"/>
      <w:szCs w:val="26"/>
    </w:rPr>
  </w:style>
  <w:style w:type="paragraph" w:styleId="af2">
    <w:name w:val="List Paragraph"/>
    <w:basedOn w:val="a"/>
    <w:uiPriority w:val="34"/>
    <w:qFormat/>
    <w:rsid w:val="00BA03D5"/>
    <w:pPr>
      <w:ind w:left="720"/>
      <w:contextualSpacing/>
    </w:pPr>
  </w:style>
  <w:style w:type="table" w:styleId="af3">
    <w:name w:val="Table Grid"/>
    <w:basedOn w:val="a1"/>
    <w:uiPriority w:val="59"/>
    <w:rsid w:val="00A8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9146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docdata">
    <w:name w:val="docdata"/>
    <w:aliases w:val="docy,v5,2599,bqiaagaaeyqcaaagiaiaaapubqaabfwfaaaaaaaaaaaaaaaaaaaaaaaaaaaaaaaaaaaaaaaaaaaaaaaaaaaaaaaaaaaaaaaaaaaaaaaaaaaaaaaaaaaaaaaaaaaaaaaaaaaaaaaaaaaaaaaaaaaaaaaaaaaaaaaaaaaaaaaaaaaaaaaaaaaaaaaaaaaaaaaaaaaaaaaaaaaaaaaaaaaaaaaaaaaaaaaaaaaaaaaa"/>
    <w:basedOn w:val="a0"/>
    <w:rsid w:val="00FB2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15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751C7"/>
    <w:rPr>
      <w:color w:val="0000FF" w:themeColor="hyperlink"/>
      <w:u w:val="single"/>
    </w:rPr>
  </w:style>
  <w:style w:type="paragraph" w:styleId="a4">
    <w:name w:val="Balloon Text"/>
    <w:basedOn w:val="a"/>
    <w:link w:val="a5"/>
    <w:uiPriority w:val="99"/>
    <w:semiHidden/>
    <w:unhideWhenUsed/>
    <w:rsid w:val="00374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DE3"/>
    <w:rPr>
      <w:rFonts w:ascii="Tahoma" w:hAnsi="Tahoma" w:cs="Tahoma"/>
      <w:sz w:val="16"/>
      <w:szCs w:val="16"/>
    </w:rPr>
  </w:style>
  <w:style w:type="paragraph" w:customStyle="1" w:styleId="ConsPlusNormal">
    <w:name w:val="ConsPlusNormal"/>
    <w:rsid w:val="00412ACE"/>
    <w:pPr>
      <w:autoSpaceDE w:val="0"/>
      <w:autoSpaceDN w:val="0"/>
      <w:adjustRightInd w:val="0"/>
      <w:spacing w:after="0" w:line="240" w:lineRule="auto"/>
    </w:pPr>
    <w:rPr>
      <w:rFonts w:ascii="Times New Roman" w:hAnsi="Times New Roman" w:cs="Times New Roman"/>
      <w:sz w:val="28"/>
      <w:szCs w:val="28"/>
    </w:rPr>
  </w:style>
  <w:style w:type="paragraph" w:styleId="a6">
    <w:name w:val="Body Text"/>
    <w:basedOn w:val="a"/>
    <w:link w:val="a7"/>
    <w:rsid w:val="00B35164"/>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35164"/>
    <w:rPr>
      <w:rFonts w:ascii="Times New Roman" w:eastAsia="Times New Roman" w:hAnsi="Times New Roman" w:cs="Times New Roman"/>
      <w:sz w:val="28"/>
      <w:szCs w:val="24"/>
      <w:lang w:eastAsia="ru-RU"/>
    </w:rPr>
  </w:style>
  <w:style w:type="paragraph" w:styleId="a8">
    <w:name w:val="footnote text"/>
    <w:basedOn w:val="a"/>
    <w:link w:val="a9"/>
    <w:uiPriority w:val="99"/>
    <w:semiHidden/>
    <w:unhideWhenUsed/>
    <w:rsid w:val="006643B9"/>
    <w:pPr>
      <w:spacing w:after="0" w:line="240" w:lineRule="auto"/>
    </w:pPr>
    <w:rPr>
      <w:sz w:val="20"/>
      <w:szCs w:val="20"/>
    </w:rPr>
  </w:style>
  <w:style w:type="character" w:customStyle="1" w:styleId="a9">
    <w:name w:val="Текст сноски Знак"/>
    <w:basedOn w:val="a0"/>
    <w:link w:val="a8"/>
    <w:uiPriority w:val="99"/>
    <w:semiHidden/>
    <w:rsid w:val="006643B9"/>
    <w:rPr>
      <w:sz w:val="20"/>
      <w:szCs w:val="20"/>
    </w:rPr>
  </w:style>
  <w:style w:type="character" w:styleId="aa">
    <w:name w:val="footnote reference"/>
    <w:basedOn w:val="a0"/>
    <w:uiPriority w:val="99"/>
    <w:semiHidden/>
    <w:unhideWhenUsed/>
    <w:rsid w:val="006643B9"/>
    <w:rPr>
      <w:vertAlign w:val="superscript"/>
    </w:rPr>
  </w:style>
  <w:style w:type="character" w:styleId="ab">
    <w:name w:val="annotation reference"/>
    <w:basedOn w:val="a0"/>
    <w:uiPriority w:val="99"/>
    <w:semiHidden/>
    <w:unhideWhenUsed/>
    <w:rsid w:val="004C1ED2"/>
    <w:rPr>
      <w:sz w:val="16"/>
      <w:szCs w:val="16"/>
    </w:rPr>
  </w:style>
  <w:style w:type="paragraph" w:styleId="ac">
    <w:name w:val="annotation text"/>
    <w:basedOn w:val="a"/>
    <w:link w:val="ad"/>
    <w:uiPriority w:val="99"/>
    <w:semiHidden/>
    <w:unhideWhenUsed/>
    <w:rsid w:val="004C1ED2"/>
    <w:pPr>
      <w:spacing w:line="240" w:lineRule="auto"/>
    </w:pPr>
    <w:rPr>
      <w:sz w:val="20"/>
      <w:szCs w:val="20"/>
    </w:rPr>
  </w:style>
  <w:style w:type="character" w:customStyle="1" w:styleId="ad">
    <w:name w:val="Текст примечания Знак"/>
    <w:basedOn w:val="a0"/>
    <w:link w:val="ac"/>
    <w:uiPriority w:val="99"/>
    <w:semiHidden/>
    <w:rsid w:val="004C1ED2"/>
    <w:rPr>
      <w:sz w:val="20"/>
      <w:szCs w:val="20"/>
    </w:rPr>
  </w:style>
  <w:style w:type="paragraph" w:styleId="ae">
    <w:name w:val="annotation subject"/>
    <w:basedOn w:val="ac"/>
    <w:next w:val="ac"/>
    <w:link w:val="af"/>
    <w:uiPriority w:val="99"/>
    <w:semiHidden/>
    <w:unhideWhenUsed/>
    <w:rsid w:val="004C1ED2"/>
    <w:rPr>
      <w:b/>
      <w:bCs/>
    </w:rPr>
  </w:style>
  <w:style w:type="character" w:customStyle="1" w:styleId="af">
    <w:name w:val="Тема примечания Знак"/>
    <w:basedOn w:val="ad"/>
    <w:link w:val="ae"/>
    <w:uiPriority w:val="99"/>
    <w:semiHidden/>
    <w:rsid w:val="004C1ED2"/>
    <w:rPr>
      <w:b/>
      <w:bCs/>
      <w:sz w:val="20"/>
      <w:szCs w:val="20"/>
    </w:rPr>
  </w:style>
  <w:style w:type="paragraph" w:styleId="af0">
    <w:name w:val="Normal (Web)"/>
    <w:basedOn w:val="a"/>
    <w:uiPriority w:val="99"/>
    <w:unhideWhenUsed/>
    <w:rsid w:val="00C3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F74B7"/>
    <w:rPr>
      <w:b/>
      <w:bCs/>
    </w:rPr>
  </w:style>
  <w:style w:type="paragraph" w:customStyle="1" w:styleId="Style3">
    <w:name w:val="Style3"/>
    <w:basedOn w:val="a"/>
    <w:uiPriority w:val="99"/>
    <w:rsid w:val="00386540"/>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86540"/>
    <w:rPr>
      <w:rFonts w:ascii="Times New Roman" w:hAnsi="Times New Roman" w:cs="Times New Roman"/>
      <w:sz w:val="26"/>
      <w:szCs w:val="26"/>
    </w:rPr>
  </w:style>
  <w:style w:type="paragraph" w:styleId="af2">
    <w:name w:val="List Paragraph"/>
    <w:basedOn w:val="a"/>
    <w:uiPriority w:val="34"/>
    <w:qFormat/>
    <w:rsid w:val="00BA03D5"/>
    <w:pPr>
      <w:ind w:left="720"/>
      <w:contextualSpacing/>
    </w:pPr>
  </w:style>
  <w:style w:type="table" w:styleId="af3">
    <w:name w:val="Table Grid"/>
    <w:basedOn w:val="a1"/>
    <w:uiPriority w:val="59"/>
    <w:rsid w:val="00A8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9146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docdata">
    <w:name w:val="docdata"/>
    <w:aliases w:val="docy,v5,2599,bqiaagaaeyqcaaagiaiaaapubqaabfwfaaaaaaaaaaaaaaaaaaaaaaaaaaaaaaaaaaaaaaaaaaaaaaaaaaaaaaaaaaaaaaaaaaaaaaaaaaaaaaaaaaaaaaaaaaaaaaaaaaaaaaaaaaaaaaaaaaaaaaaaaaaaaaaaaaaaaaaaaaaaaaaaaaaaaaaaaaaaaaaaaaaaaaaaaaaaaaaaaaaaaaaaaaaaaaaaaaaaaaaa"/>
    <w:basedOn w:val="a0"/>
    <w:rsid w:val="00FB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84533">
      <w:bodyDiv w:val="1"/>
      <w:marLeft w:val="0"/>
      <w:marRight w:val="0"/>
      <w:marTop w:val="0"/>
      <w:marBottom w:val="0"/>
      <w:divBdr>
        <w:top w:val="none" w:sz="0" w:space="0" w:color="auto"/>
        <w:left w:val="none" w:sz="0" w:space="0" w:color="auto"/>
        <w:bottom w:val="none" w:sz="0" w:space="0" w:color="auto"/>
        <w:right w:val="none" w:sz="0" w:space="0" w:color="auto"/>
      </w:divBdr>
    </w:div>
    <w:div w:id="965087838">
      <w:bodyDiv w:val="1"/>
      <w:marLeft w:val="0"/>
      <w:marRight w:val="0"/>
      <w:marTop w:val="0"/>
      <w:marBottom w:val="0"/>
      <w:divBdr>
        <w:top w:val="none" w:sz="0" w:space="0" w:color="auto"/>
        <w:left w:val="none" w:sz="0" w:space="0" w:color="auto"/>
        <w:bottom w:val="none" w:sz="0" w:space="0" w:color="auto"/>
        <w:right w:val="none" w:sz="0" w:space="0" w:color="auto"/>
      </w:divBdr>
    </w:div>
    <w:div w:id="1019044107">
      <w:bodyDiv w:val="1"/>
      <w:marLeft w:val="0"/>
      <w:marRight w:val="0"/>
      <w:marTop w:val="0"/>
      <w:marBottom w:val="0"/>
      <w:divBdr>
        <w:top w:val="none" w:sz="0" w:space="0" w:color="auto"/>
        <w:left w:val="none" w:sz="0" w:space="0" w:color="auto"/>
        <w:bottom w:val="none" w:sz="0" w:space="0" w:color="auto"/>
        <w:right w:val="none" w:sz="0" w:space="0" w:color="auto"/>
      </w:divBdr>
    </w:div>
    <w:div w:id="1252272061">
      <w:bodyDiv w:val="1"/>
      <w:marLeft w:val="0"/>
      <w:marRight w:val="0"/>
      <w:marTop w:val="0"/>
      <w:marBottom w:val="0"/>
      <w:divBdr>
        <w:top w:val="none" w:sz="0" w:space="0" w:color="auto"/>
        <w:left w:val="none" w:sz="0" w:space="0" w:color="auto"/>
        <w:bottom w:val="none" w:sz="0" w:space="0" w:color="auto"/>
        <w:right w:val="none" w:sz="0" w:space="0" w:color="auto"/>
      </w:divBdr>
    </w:div>
    <w:div w:id="14909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0CC2-FC96-4936-A4C2-1EC1634D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Гергерт</dc:creator>
  <cp:lastModifiedBy>Маятина</cp:lastModifiedBy>
  <cp:revision>2</cp:revision>
  <cp:lastPrinted>2022-02-09T14:25:00Z</cp:lastPrinted>
  <dcterms:created xsi:type="dcterms:W3CDTF">2022-02-26T08:41:00Z</dcterms:created>
  <dcterms:modified xsi:type="dcterms:W3CDTF">2022-02-26T08:41:00Z</dcterms:modified>
</cp:coreProperties>
</file>